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23F" w:rsidRPr="0059223F" w:rsidRDefault="0059223F" w:rsidP="0059223F">
      <w:pPr>
        <w:tabs>
          <w:tab w:val="left" w:pos="1350"/>
          <w:tab w:val="left" w:pos="1695"/>
          <w:tab w:val="center" w:pos="4156"/>
        </w:tabs>
        <w:spacing w:after="0" w:line="240" w:lineRule="auto"/>
        <w:jc w:val="center"/>
        <w:rPr>
          <w:rFonts w:ascii="Arial" w:hAnsi="Arial" w:cs="Arial"/>
          <w:sz w:val="24"/>
          <w:szCs w:val="24"/>
        </w:rPr>
      </w:pPr>
      <w:r w:rsidRPr="0059223F">
        <w:rPr>
          <w:rFonts w:ascii="Arial" w:hAnsi="Arial" w:cs="Arial"/>
          <w:sz w:val="24"/>
          <w:szCs w:val="24"/>
        </w:rPr>
        <w:t>Advertisement No.1/2021-2(9)/2018-</w:t>
      </w:r>
      <w:proofErr w:type="gramStart"/>
      <w:r w:rsidRPr="0059223F">
        <w:rPr>
          <w:rFonts w:ascii="Arial" w:hAnsi="Arial" w:cs="Arial"/>
          <w:sz w:val="24"/>
          <w:szCs w:val="24"/>
        </w:rPr>
        <w:t>PA(</w:t>
      </w:r>
      <w:proofErr w:type="gramEnd"/>
      <w:r w:rsidRPr="0059223F">
        <w:rPr>
          <w:rFonts w:ascii="Arial" w:hAnsi="Arial" w:cs="Arial"/>
          <w:sz w:val="24"/>
          <w:szCs w:val="24"/>
        </w:rPr>
        <w:t>TA)</w:t>
      </w:r>
    </w:p>
    <w:p w:rsidR="0059223F" w:rsidRPr="0059223F" w:rsidRDefault="0059223F" w:rsidP="0059223F">
      <w:pPr>
        <w:spacing w:after="0" w:line="240" w:lineRule="auto"/>
        <w:jc w:val="center"/>
        <w:rPr>
          <w:rFonts w:ascii="Arial" w:hAnsi="Arial" w:cs="Arial"/>
          <w:sz w:val="24"/>
          <w:szCs w:val="24"/>
        </w:rPr>
      </w:pPr>
    </w:p>
    <w:p w:rsidR="0059223F" w:rsidRPr="0059223F" w:rsidRDefault="0059223F" w:rsidP="0059223F">
      <w:pPr>
        <w:tabs>
          <w:tab w:val="left" w:pos="2625"/>
          <w:tab w:val="center" w:pos="4156"/>
        </w:tabs>
        <w:spacing w:after="0" w:line="240" w:lineRule="auto"/>
        <w:jc w:val="center"/>
        <w:rPr>
          <w:rFonts w:ascii="Arial" w:hAnsi="Arial" w:cs="Arial"/>
          <w:b/>
          <w:sz w:val="24"/>
          <w:szCs w:val="24"/>
        </w:rPr>
      </w:pPr>
      <w:r w:rsidRPr="0059223F">
        <w:rPr>
          <w:rFonts w:ascii="Arial" w:hAnsi="Arial" w:cs="Arial"/>
          <w:b/>
          <w:sz w:val="24"/>
          <w:szCs w:val="24"/>
        </w:rPr>
        <w:t>GOVERNMENT OF INDIA</w:t>
      </w:r>
    </w:p>
    <w:p w:rsidR="0059223F" w:rsidRPr="0059223F" w:rsidRDefault="0059223F" w:rsidP="0059223F">
      <w:pPr>
        <w:spacing w:after="0" w:line="240" w:lineRule="auto"/>
        <w:jc w:val="center"/>
        <w:rPr>
          <w:rFonts w:ascii="Arial" w:hAnsi="Arial" w:cs="Arial"/>
          <w:b/>
          <w:sz w:val="24"/>
          <w:szCs w:val="24"/>
        </w:rPr>
      </w:pPr>
      <w:r w:rsidRPr="0059223F">
        <w:rPr>
          <w:rFonts w:ascii="Arial" w:hAnsi="Arial" w:cs="Arial"/>
          <w:b/>
          <w:sz w:val="24"/>
          <w:szCs w:val="24"/>
        </w:rPr>
        <w:t>Ministry of Electronics and Information Technology</w:t>
      </w:r>
    </w:p>
    <w:p w:rsidR="0059223F" w:rsidRPr="0059223F" w:rsidRDefault="0059223F" w:rsidP="0059223F">
      <w:pPr>
        <w:spacing w:after="0" w:line="240" w:lineRule="auto"/>
        <w:jc w:val="center"/>
        <w:rPr>
          <w:rFonts w:ascii="Arial" w:hAnsi="Arial" w:cs="Arial"/>
          <w:b/>
          <w:sz w:val="24"/>
          <w:szCs w:val="24"/>
        </w:rPr>
      </w:pPr>
      <w:proofErr w:type="spellStart"/>
      <w:r w:rsidRPr="0059223F">
        <w:rPr>
          <w:rFonts w:ascii="Arial" w:hAnsi="Arial" w:cs="Arial"/>
          <w:b/>
          <w:sz w:val="24"/>
          <w:szCs w:val="24"/>
        </w:rPr>
        <w:t>Standardisation</w:t>
      </w:r>
      <w:proofErr w:type="spellEnd"/>
      <w:r w:rsidRPr="0059223F">
        <w:rPr>
          <w:rFonts w:ascii="Arial" w:hAnsi="Arial" w:cs="Arial"/>
          <w:b/>
          <w:sz w:val="24"/>
          <w:szCs w:val="24"/>
        </w:rPr>
        <w:t>, Testing &amp; Quality Certification (STQC) Directorate</w:t>
      </w:r>
    </w:p>
    <w:p w:rsidR="0059223F" w:rsidRPr="0059223F" w:rsidRDefault="0059223F" w:rsidP="0059223F">
      <w:pPr>
        <w:spacing w:after="0" w:line="240" w:lineRule="auto"/>
        <w:rPr>
          <w:rFonts w:ascii="Arial" w:hAnsi="Arial" w:cs="Arial"/>
          <w:b/>
          <w:sz w:val="24"/>
          <w:szCs w:val="24"/>
        </w:rPr>
      </w:pPr>
    </w:p>
    <w:p w:rsidR="0059223F" w:rsidRPr="0059223F" w:rsidRDefault="0059223F" w:rsidP="0059223F">
      <w:pPr>
        <w:spacing w:after="0" w:line="240" w:lineRule="auto"/>
        <w:ind w:firstLine="720"/>
        <w:jc w:val="both"/>
        <w:rPr>
          <w:rFonts w:ascii="Arial" w:hAnsi="Arial" w:cs="Arial"/>
          <w:color w:val="0D0D0D"/>
          <w:sz w:val="24"/>
          <w:szCs w:val="24"/>
          <w:shd w:val="clear" w:color="auto" w:fill="FFFFFF"/>
        </w:rPr>
      </w:pPr>
      <w:proofErr w:type="spellStart"/>
      <w:r w:rsidRPr="0059223F">
        <w:rPr>
          <w:rFonts w:ascii="Arial" w:hAnsi="Arial" w:cs="Arial"/>
          <w:color w:val="0D0D0D"/>
          <w:sz w:val="24"/>
          <w:szCs w:val="24"/>
          <w:shd w:val="clear" w:color="auto" w:fill="FFFFFF"/>
        </w:rPr>
        <w:t>Standardisation</w:t>
      </w:r>
      <w:proofErr w:type="spellEnd"/>
      <w:r w:rsidRPr="0059223F">
        <w:rPr>
          <w:rFonts w:ascii="Arial" w:hAnsi="Arial" w:cs="Arial"/>
          <w:color w:val="0D0D0D"/>
          <w:sz w:val="24"/>
          <w:szCs w:val="24"/>
          <w:shd w:val="clear" w:color="auto" w:fill="FFFFFF"/>
        </w:rPr>
        <w:t xml:space="preserve"> Testing and Quality Certification (STQC) Directorate, an attached office of the Ministry of Electronics &amp; Information Technology (</w:t>
      </w:r>
      <w:proofErr w:type="spellStart"/>
      <w:r w:rsidRPr="0059223F">
        <w:rPr>
          <w:rFonts w:ascii="Arial" w:hAnsi="Arial" w:cs="Arial"/>
          <w:color w:val="0D0D0D"/>
          <w:sz w:val="24"/>
          <w:szCs w:val="24"/>
          <w:shd w:val="clear" w:color="auto" w:fill="FFFFFF"/>
        </w:rPr>
        <w:t>MeitY</w:t>
      </w:r>
      <w:proofErr w:type="spellEnd"/>
      <w:r w:rsidRPr="0059223F">
        <w:rPr>
          <w:rFonts w:ascii="Arial" w:hAnsi="Arial" w:cs="Arial"/>
          <w:color w:val="0D0D0D"/>
          <w:sz w:val="24"/>
          <w:szCs w:val="24"/>
          <w:shd w:val="clear" w:color="auto" w:fill="FFFFFF"/>
        </w:rPr>
        <w:t xml:space="preserve">), Government of India, provides quality assurance services in the area of Electronics and IT through countrywide network of Laboratories and </w:t>
      </w:r>
      <w:proofErr w:type="spellStart"/>
      <w:r w:rsidRPr="0059223F">
        <w:rPr>
          <w:rFonts w:ascii="Arial" w:hAnsi="Arial" w:cs="Arial"/>
          <w:color w:val="0D0D0D"/>
          <w:sz w:val="24"/>
          <w:szCs w:val="24"/>
          <w:shd w:val="clear" w:color="auto" w:fill="FFFFFF"/>
        </w:rPr>
        <w:t>Centres</w:t>
      </w:r>
      <w:proofErr w:type="spellEnd"/>
      <w:r w:rsidRPr="0059223F">
        <w:rPr>
          <w:rFonts w:ascii="Arial" w:hAnsi="Arial" w:cs="Arial"/>
          <w:color w:val="0D0D0D"/>
          <w:sz w:val="24"/>
          <w:szCs w:val="24"/>
          <w:shd w:val="clear" w:color="auto" w:fill="FFFFFF"/>
        </w:rPr>
        <w:t>. The services include </w:t>
      </w:r>
      <w:hyperlink r:id="rId5" w:tgtFrame="_self" w:tooltip="Testing" w:history="1">
        <w:r w:rsidRPr="0059223F">
          <w:rPr>
            <w:rStyle w:val="Strong"/>
            <w:rFonts w:ascii="Arial" w:hAnsi="Arial" w:cs="Arial"/>
            <w:color w:val="2357A3"/>
            <w:sz w:val="24"/>
            <w:szCs w:val="24"/>
            <w:shd w:val="clear" w:color="auto" w:fill="FFFFFF"/>
          </w:rPr>
          <w:t>Testing</w:t>
        </w:r>
      </w:hyperlink>
      <w:r w:rsidRPr="0059223F">
        <w:rPr>
          <w:rFonts w:ascii="Arial" w:hAnsi="Arial" w:cs="Arial"/>
          <w:color w:val="0D0D0D"/>
          <w:sz w:val="24"/>
          <w:szCs w:val="24"/>
          <w:shd w:val="clear" w:color="auto" w:fill="FFFFFF"/>
        </w:rPr>
        <w:t>, </w:t>
      </w:r>
      <w:hyperlink r:id="rId6" w:tgtFrame="_self" w:tooltip="Calibration" w:history="1">
        <w:r w:rsidRPr="0059223F">
          <w:rPr>
            <w:rStyle w:val="Strong"/>
            <w:rFonts w:ascii="Arial" w:hAnsi="Arial" w:cs="Arial"/>
            <w:color w:val="2357A3"/>
            <w:sz w:val="24"/>
            <w:szCs w:val="24"/>
            <w:shd w:val="clear" w:color="auto" w:fill="FFFFFF"/>
          </w:rPr>
          <w:t>Calibration</w:t>
        </w:r>
      </w:hyperlink>
      <w:r w:rsidRPr="0059223F">
        <w:rPr>
          <w:rFonts w:ascii="Arial" w:hAnsi="Arial" w:cs="Arial"/>
          <w:color w:val="0D0D0D"/>
          <w:sz w:val="24"/>
          <w:szCs w:val="24"/>
          <w:shd w:val="clear" w:color="auto" w:fill="FFFFFF"/>
        </w:rPr>
        <w:t>, </w:t>
      </w:r>
      <w:hyperlink r:id="rId7" w:tgtFrame="_self" w:tooltip="IT and e-Governance" w:history="1">
        <w:r w:rsidRPr="0059223F">
          <w:rPr>
            <w:rStyle w:val="Strong"/>
            <w:rFonts w:ascii="Arial" w:hAnsi="Arial" w:cs="Arial"/>
            <w:color w:val="2357A3"/>
            <w:sz w:val="24"/>
            <w:szCs w:val="24"/>
            <w:shd w:val="clear" w:color="auto" w:fill="FFFFFF"/>
          </w:rPr>
          <w:t>IT &amp; e-Governance</w:t>
        </w:r>
      </w:hyperlink>
      <w:r w:rsidRPr="0059223F">
        <w:rPr>
          <w:rFonts w:ascii="Arial" w:hAnsi="Arial" w:cs="Arial"/>
          <w:color w:val="0D0D0D"/>
          <w:sz w:val="24"/>
          <w:szCs w:val="24"/>
          <w:shd w:val="clear" w:color="auto" w:fill="FFFFFF"/>
        </w:rPr>
        <w:t>, </w:t>
      </w:r>
      <w:hyperlink r:id="rId8" w:tgtFrame="_self" w:tooltip="Training" w:history="1">
        <w:r w:rsidRPr="0059223F">
          <w:rPr>
            <w:rStyle w:val="Strong"/>
            <w:rFonts w:ascii="Arial" w:hAnsi="Arial" w:cs="Arial"/>
            <w:color w:val="2357A3"/>
            <w:sz w:val="24"/>
            <w:szCs w:val="24"/>
            <w:shd w:val="clear" w:color="auto" w:fill="FFFFFF"/>
          </w:rPr>
          <w:t>Training</w:t>
        </w:r>
      </w:hyperlink>
      <w:r w:rsidRPr="0059223F">
        <w:rPr>
          <w:rFonts w:ascii="Arial" w:hAnsi="Arial" w:cs="Arial"/>
          <w:color w:val="0D0D0D"/>
          <w:sz w:val="24"/>
          <w:szCs w:val="24"/>
          <w:shd w:val="clear" w:color="auto" w:fill="FFFFFF"/>
        </w:rPr>
        <w:t> and </w:t>
      </w:r>
      <w:hyperlink r:id="rId9" w:tgtFrame="_self" w:tooltip="Certification" w:history="1">
        <w:r w:rsidRPr="0059223F">
          <w:rPr>
            <w:rStyle w:val="Strong"/>
            <w:rFonts w:ascii="Arial" w:hAnsi="Arial" w:cs="Arial"/>
            <w:color w:val="2357A3"/>
            <w:sz w:val="24"/>
            <w:szCs w:val="24"/>
            <w:shd w:val="clear" w:color="auto" w:fill="FFFFFF"/>
          </w:rPr>
          <w:t>Certification</w:t>
        </w:r>
      </w:hyperlink>
      <w:r w:rsidRPr="0059223F">
        <w:rPr>
          <w:rFonts w:ascii="Arial" w:hAnsi="Arial" w:cs="Arial"/>
          <w:color w:val="0D0D0D"/>
          <w:sz w:val="24"/>
          <w:szCs w:val="24"/>
          <w:shd w:val="clear" w:color="auto" w:fill="FFFFFF"/>
        </w:rPr>
        <w:t xml:space="preserve"> having National / International accreditation and recognitions in the area of testing and calibration.  Besides a network of </w:t>
      </w:r>
      <w:r w:rsidRPr="0059223F">
        <w:rPr>
          <w:rFonts w:ascii="Arial" w:hAnsi="Arial" w:cs="Arial"/>
          <w:sz w:val="24"/>
          <w:szCs w:val="24"/>
        </w:rPr>
        <w:t xml:space="preserve">Electronics Regional Test Laboratories (ERTLs) /Electronics Test and Development </w:t>
      </w:r>
      <w:proofErr w:type="spellStart"/>
      <w:r w:rsidRPr="0059223F">
        <w:rPr>
          <w:rFonts w:ascii="Arial" w:hAnsi="Arial" w:cs="Arial"/>
          <w:sz w:val="24"/>
          <w:szCs w:val="24"/>
        </w:rPr>
        <w:t>Centres</w:t>
      </w:r>
      <w:proofErr w:type="spellEnd"/>
      <w:r w:rsidRPr="0059223F">
        <w:rPr>
          <w:rFonts w:ascii="Arial" w:hAnsi="Arial" w:cs="Arial"/>
          <w:sz w:val="24"/>
          <w:szCs w:val="24"/>
        </w:rPr>
        <w:t xml:space="preserve"> (ETDCs)/Centre for Reliability (CFR)</w:t>
      </w:r>
      <w:r w:rsidRPr="0059223F">
        <w:rPr>
          <w:rFonts w:ascii="Arial" w:hAnsi="Arial" w:cs="Arial"/>
          <w:color w:val="0D0D0D"/>
          <w:sz w:val="24"/>
          <w:szCs w:val="24"/>
          <w:shd w:val="clear" w:color="auto" w:fill="FFFFFF"/>
        </w:rPr>
        <w:t xml:space="preserve"> which are primarily engaged in testing and calibration services, STQC has specialized institutions such as Indian Institute of Quality Management (IIQM) for quality related training </w:t>
      </w:r>
      <w:proofErr w:type="spellStart"/>
      <w:r w:rsidRPr="0059223F">
        <w:rPr>
          <w:rFonts w:ascii="Arial" w:hAnsi="Arial" w:cs="Arial"/>
          <w:color w:val="0D0D0D"/>
          <w:sz w:val="24"/>
          <w:szCs w:val="24"/>
          <w:shd w:val="clear" w:color="auto" w:fill="FFFFFF"/>
        </w:rPr>
        <w:t>programmes</w:t>
      </w:r>
      <w:proofErr w:type="spellEnd"/>
      <w:r w:rsidRPr="0059223F">
        <w:rPr>
          <w:rFonts w:ascii="Arial" w:hAnsi="Arial" w:cs="Arial"/>
          <w:color w:val="0D0D0D"/>
          <w:sz w:val="24"/>
          <w:szCs w:val="24"/>
          <w:shd w:val="clear" w:color="auto" w:fill="FFFFFF"/>
        </w:rPr>
        <w:t xml:space="preserve"> and Centre for Reliability (CFR) for reliability related services.  STQC supports Ministry of Electronics &amp; Information Technology’s initiatives in the key areas like e-Government, e-</w:t>
      </w:r>
      <w:proofErr w:type="gramStart"/>
      <w:r w:rsidRPr="0059223F">
        <w:rPr>
          <w:rFonts w:ascii="Arial" w:hAnsi="Arial" w:cs="Arial"/>
          <w:color w:val="0D0D0D"/>
          <w:sz w:val="24"/>
          <w:szCs w:val="24"/>
          <w:shd w:val="clear" w:color="auto" w:fill="FFFFFF"/>
        </w:rPr>
        <w:t>Industry ,</w:t>
      </w:r>
      <w:proofErr w:type="gramEnd"/>
      <w:r w:rsidRPr="0059223F">
        <w:rPr>
          <w:rFonts w:ascii="Arial" w:hAnsi="Arial" w:cs="Arial"/>
          <w:color w:val="0D0D0D"/>
          <w:sz w:val="24"/>
          <w:szCs w:val="24"/>
          <w:shd w:val="clear" w:color="auto" w:fill="FFFFFF"/>
        </w:rPr>
        <w:t xml:space="preserve"> e-Innovation / R&amp;D , e-Learning, e-Security, e-Inclusion, Internet Governance through Quality &amp; Security evaluations of IT systems and other projects of national importance</w:t>
      </w:r>
    </w:p>
    <w:p w:rsidR="0059223F" w:rsidRPr="0059223F" w:rsidRDefault="0059223F" w:rsidP="0059223F">
      <w:pPr>
        <w:spacing w:after="0" w:line="240" w:lineRule="auto"/>
        <w:jc w:val="both"/>
        <w:rPr>
          <w:rFonts w:ascii="Arial" w:hAnsi="Arial" w:cs="Arial"/>
          <w:sz w:val="24"/>
          <w:szCs w:val="24"/>
        </w:rPr>
      </w:pPr>
    </w:p>
    <w:p w:rsidR="0059223F" w:rsidRPr="0059223F" w:rsidRDefault="0059223F" w:rsidP="0059223F">
      <w:pPr>
        <w:autoSpaceDE w:val="0"/>
        <w:autoSpaceDN w:val="0"/>
        <w:adjustRightInd w:val="0"/>
        <w:spacing w:after="0" w:line="240" w:lineRule="auto"/>
        <w:jc w:val="both"/>
        <w:rPr>
          <w:rFonts w:ascii="Arial" w:hAnsi="Arial" w:cs="Arial"/>
          <w:color w:val="000000"/>
          <w:sz w:val="24"/>
          <w:szCs w:val="24"/>
        </w:rPr>
      </w:pPr>
      <w:r w:rsidRPr="0059223F">
        <w:rPr>
          <w:rFonts w:ascii="Arial" w:hAnsi="Arial" w:cs="Arial"/>
          <w:sz w:val="24"/>
          <w:szCs w:val="24"/>
        </w:rPr>
        <w:t>2.</w:t>
      </w:r>
      <w:r w:rsidRPr="0059223F">
        <w:rPr>
          <w:rFonts w:ascii="Arial" w:hAnsi="Arial" w:cs="Arial"/>
          <w:sz w:val="24"/>
          <w:szCs w:val="24"/>
        </w:rPr>
        <w:tab/>
        <w:t xml:space="preserve">STQC Directorate requires the services of suitable officers and staff </w:t>
      </w:r>
      <w:r w:rsidRPr="0059223F">
        <w:rPr>
          <w:rFonts w:ascii="Arial" w:hAnsi="Arial" w:cs="Arial"/>
          <w:color w:val="000000"/>
          <w:sz w:val="24"/>
          <w:szCs w:val="24"/>
        </w:rPr>
        <w:t xml:space="preserve">with excellent service records and work experience </w:t>
      </w:r>
      <w:r w:rsidRPr="0059223F">
        <w:rPr>
          <w:rFonts w:ascii="Arial" w:hAnsi="Arial" w:cs="Arial"/>
          <w:sz w:val="24"/>
          <w:szCs w:val="24"/>
        </w:rPr>
        <w:t xml:space="preserve">from Central/State Government </w:t>
      </w:r>
      <w:r w:rsidRPr="0059223F">
        <w:rPr>
          <w:rFonts w:ascii="Arial" w:hAnsi="Arial" w:cs="Arial"/>
          <w:b/>
          <w:sz w:val="24"/>
          <w:szCs w:val="24"/>
        </w:rPr>
        <w:t xml:space="preserve">on </w:t>
      </w:r>
      <w:r w:rsidRPr="0059223F">
        <w:rPr>
          <w:rFonts w:ascii="Arial" w:hAnsi="Arial" w:cs="Arial"/>
          <w:b/>
          <w:sz w:val="24"/>
          <w:szCs w:val="24"/>
          <w:u w:val="single"/>
        </w:rPr>
        <w:t>deputation basis</w:t>
      </w:r>
      <w:r w:rsidRPr="0059223F">
        <w:rPr>
          <w:rFonts w:ascii="Arial" w:hAnsi="Arial" w:cs="Arial"/>
          <w:sz w:val="24"/>
          <w:szCs w:val="24"/>
        </w:rPr>
        <w:t xml:space="preserve"> initially for a period of two years for the posts of DD, AO, ASO, PA &amp; SSA</w:t>
      </w:r>
      <w:r w:rsidRPr="0059223F">
        <w:rPr>
          <w:rFonts w:ascii="Arial" w:hAnsi="Arial" w:cs="Arial"/>
          <w:color w:val="000000"/>
          <w:sz w:val="24"/>
          <w:szCs w:val="24"/>
        </w:rPr>
        <w:t xml:space="preserve">. Details of the same are given </w:t>
      </w:r>
      <w:proofErr w:type="gramStart"/>
      <w:r w:rsidRPr="0059223F">
        <w:rPr>
          <w:rFonts w:ascii="Arial" w:hAnsi="Arial" w:cs="Arial"/>
          <w:color w:val="000000"/>
          <w:sz w:val="24"/>
          <w:szCs w:val="24"/>
        </w:rPr>
        <w:t>below :</w:t>
      </w:r>
      <w:proofErr w:type="gramEnd"/>
      <w:r w:rsidRPr="0059223F">
        <w:rPr>
          <w:rFonts w:ascii="Arial" w:hAnsi="Arial" w:cs="Arial"/>
          <w:color w:val="000000"/>
          <w:sz w:val="24"/>
          <w:szCs w:val="24"/>
        </w:rPr>
        <w:t xml:space="preserve"> </w:t>
      </w:r>
    </w:p>
    <w:p w:rsidR="0059223F" w:rsidRPr="0059223F" w:rsidRDefault="0059223F" w:rsidP="0059223F">
      <w:pPr>
        <w:autoSpaceDE w:val="0"/>
        <w:autoSpaceDN w:val="0"/>
        <w:adjustRightInd w:val="0"/>
        <w:spacing w:after="0" w:line="240" w:lineRule="auto"/>
        <w:jc w:val="both"/>
        <w:rPr>
          <w:rFonts w:ascii="Arial" w:hAnsi="Arial" w:cs="Arial"/>
          <w:color w:val="000000"/>
          <w:sz w:val="24"/>
          <w:szCs w:val="24"/>
        </w:rPr>
      </w:pP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b/>
          <w:sz w:val="24"/>
          <w:szCs w:val="24"/>
        </w:rPr>
        <w:t>(a)   Deputy Director (DD)</w:t>
      </w: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rPr>
        <w:t xml:space="preserve">   </w:t>
      </w: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u w:val="single"/>
        </w:rPr>
        <w:t>No. Of Posts</w:t>
      </w:r>
      <w:r w:rsidRPr="0059223F">
        <w:rPr>
          <w:rFonts w:ascii="Arial" w:hAnsi="Arial" w:cs="Arial"/>
          <w:sz w:val="24"/>
          <w:szCs w:val="24"/>
        </w:rPr>
        <w:t xml:space="preserve"> : Four (04) posts (One post each at Delhi, </w:t>
      </w:r>
      <w:proofErr w:type="spellStart"/>
      <w:r w:rsidRPr="0059223F">
        <w:rPr>
          <w:rFonts w:ascii="Arial" w:hAnsi="Arial" w:cs="Arial"/>
          <w:sz w:val="24"/>
          <w:szCs w:val="24"/>
        </w:rPr>
        <w:t>Jaipur</w:t>
      </w:r>
      <w:proofErr w:type="spellEnd"/>
      <w:r w:rsidRPr="0059223F">
        <w:rPr>
          <w:rFonts w:ascii="Arial" w:hAnsi="Arial" w:cs="Arial"/>
          <w:sz w:val="24"/>
          <w:szCs w:val="24"/>
        </w:rPr>
        <w:t xml:space="preserve">, Mumbai &amp; </w:t>
      </w:r>
      <w:proofErr w:type="spellStart"/>
      <w:r w:rsidRPr="0059223F">
        <w:rPr>
          <w:rFonts w:ascii="Arial" w:hAnsi="Arial" w:cs="Arial"/>
          <w:sz w:val="24"/>
          <w:szCs w:val="24"/>
        </w:rPr>
        <w:t>Thiruvananthapuram</w:t>
      </w:r>
      <w:proofErr w:type="spellEnd"/>
      <w:r w:rsidRPr="0059223F">
        <w:rPr>
          <w:rFonts w:ascii="Arial" w:hAnsi="Arial" w:cs="Arial"/>
          <w:sz w:val="24"/>
          <w:szCs w:val="24"/>
        </w:rPr>
        <w:t>) of Central Service Group ‘A’ in the pay matrix Level 11 as per 7</w:t>
      </w:r>
      <w:r w:rsidRPr="0059223F">
        <w:rPr>
          <w:rFonts w:ascii="Arial" w:hAnsi="Arial" w:cs="Arial"/>
          <w:sz w:val="24"/>
          <w:szCs w:val="24"/>
          <w:vertAlign w:val="superscript"/>
        </w:rPr>
        <w:t>th</w:t>
      </w:r>
      <w:r w:rsidRPr="0059223F">
        <w:rPr>
          <w:rFonts w:ascii="Arial" w:hAnsi="Arial" w:cs="Arial"/>
          <w:sz w:val="24"/>
          <w:szCs w:val="24"/>
        </w:rPr>
        <w:t xml:space="preserve"> CPC (Grade Pay Rs.6600/- pre-revised).</w:t>
      </w:r>
    </w:p>
    <w:p w:rsidR="0059223F" w:rsidRPr="0059223F" w:rsidRDefault="0059223F" w:rsidP="0059223F">
      <w:pPr>
        <w:spacing w:after="0" w:line="240" w:lineRule="auto"/>
        <w:jc w:val="both"/>
        <w:rPr>
          <w:rFonts w:ascii="Arial" w:hAnsi="Arial" w:cs="Arial"/>
          <w:sz w:val="24"/>
          <w:szCs w:val="24"/>
        </w:rPr>
      </w:pPr>
    </w:p>
    <w:p w:rsidR="0059223F" w:rsidRPr="0059223F" w:rsidRDefault="0059223F" w:rsidP="0059223F">
      <w:pPr>
        <w:spacing w:after="0" w:line="240" w:lineRule="auto"/>
        <w:jc w:val="both"/>
        <w:rPr>
          <w:rFonts w:ascii="Arial" w:hAnsi="Arial" w:cs="Arial"/>
          <w:sz w:val="24"/>
          <w:szCs w:val="24"/>
        </w:rPr>
      </w:pPr>
      <w:proofErr w:type="gramStart"/>
      <w:r w:rsidRPr="0059223F">
        <w:rPr>
          <w:rFonts w:ascii="Arial" w:hAnsi="Arial" w:cs="Arial"/>
          <w:sz w:val="24"/>
          <w:szCs w:val="24"/>
          <w:u w:val="single"/>
        </w:rPr>
        <w:t>Eligibility</w:t>
      </w:r>
      <w:r w:rsidRPr="0059223F">
        <w:rPr>
          <w:rFonts w:ascii="Arial" w:hAnsi="Arial" w:cs="Arial"/>
          <w:sz w:val="24"/>
          <w:szCs w:val="24"/>
        </w:rPr>
        <w:t xml:space="preserve"> :</w:t>
      </w:r>
      <w:proofErr w:type="gramEnd"/>
      <w:r w:rsidRPr="0059223F">
        <w:rPr>
          <w:rFonts w:ascii="Arial" w:hAnsi="Arial" w:cs="Arial"/>
          <w:sz w:val="24"/>
          <w:szCs w:val="24"/>
        </w:rPr>
        <w:t xml:space="preserve"> (</w:t>
      </w:r>
      <w:proofErr w:type="spellStart"/>
      <w:r w:rsidRPr="0059223F">
        <w:rPr>
          <w:rFonts w:ascii="Arial" w:hAnsi="Arial" w:cs="Arial"/>
          <w:sz w:val="24"/>
          <w:szCs w:val="24"/>
        </w:rPr>
        <w:t>i</w:t>
      </w:r>
      <w:proofErr w:type="spellEnd"/>
      <w:r w:rsidRPr="0059223F">
        <w:rPr>
          <w:rFonts w:ascii="Arial" w:hAnsi="Arial" w:cs="Arial"/>
          <w:sz w:val="24"/>
          <w:szCs w:val="24"/>
        </w:rPr>
        <w:t>) Holding analogous posts on regular basis or (ii) with five years regular service in posts in the pay matrix Level 09 or equivalent or (iii) six  years regular service in posts in the pay matrix Level-8.</w:t>
      </w:r>
    </w:p>
    <w:p w:rsidR="0059223F" w:rsidRPr="0059223F" w:rsidRDefault="0059223F" w:rsidP="0059223F">
      <w:pPr>
        <w:spacing w:after="0" w:line="240" w:lineRule="auto"/>
        <w:jc w:val="both"/>
        <w:rPr>
          <w:rFonts w:ascii="Arial" w:hAnsi="Arial" w:cs="Arial"/>
          <w:sz w:val="24"/>
          <w:szCs w:val="24"/>
        </w:rPr>
      </w:pP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b/>
          <w:sz w:val="24"/>
          <w:szCs w:val="24"/>
        </w:rPr>
        <w:t>(b)   Administrative Officer (AO)</w:t>
      </w: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rPr>
        <w:t xml:space="preserve">   </w:t>
      </w: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u w:val="single"/>
        </w:rPr>
        <w:t xml:space="preserve">No. of </w:t>
      </w:r>
      <w:proofErr w:type="gramStart"/>
      <w:r w:rsidRPr="0059223F">
        <w:rPr>
          <w:rFonts w:ascii="Arial" w:hAnsi="Arial" w:cs="Arial"/>
          <w:sz w:val="24"/>
          <w:szCs w:val="24"/>
          <w:u w:val="single"/>
        </w:rPr>
        <w:t>Posts</w:t>
      </w:r>
      <w:r w:rsidRPr="0059223F">
        <w:rPr>
          <w:rFonts w:ascii="Arial" w:hAnsi="Arial" w:cs="Arial"/>
          <w:sz w:val="24"/>
          <w:szCs w:val="24"/>
        </w:rPr>
        <w:t xml:space="preserve"> :</w:t>
      </w:r>
      <w:proofErr w:type="gramEnd"/>
      <w:r w:rsidRPr="0059223F">
        <w:rPr>
          <w:rFonts w:ascii="Arial" w:hAnsi="Arial" w:cs="Arial"/>
          <w:sz w:val="24"/>
          <w:szCs w:val="24"/>
        </w:rPr>
        <w:t xml:space="preserve"> One (01) post (at Delhi) of Central Service Group ‘B’(</w:t>
      </w:r>
      <w:proofErr w:type="spellStart"/>
      <w:r w:rsidRPr="0059223F">
        <w:rPr>
          <w:rFonts w:ascii="Arial" w:hAnsi="Arial" w:cs="Arial"/>
          <w:sz w:val="24"/>
          <w:szCs w:val="24"/>
        </w:rPr>
        <w:t>Gazetted</w:t>
      </w:r>
      <w:proofErr w:type="spellEnd"/>
      <w:r w:rsidRPr="0059223F">
        <w:rPr>
          <w:rFonts w:ascii="Arial" w:hAnsi="Arial" w:cs="Arial"/>
          <w:sz w:val="24"/>
          <w:szCs w:val="24"/>
        </w:rPr>
        <w:t>) in the pay matrix Level 09 as per 7</w:t>
      </w:r>
      <w:r w:rsidRPr="0059223F">
        <w:rPr>
          <w:rFonts w:ascii="Arial" w:hAnsi="Arial" w:cs="Arial"/>
          <w:sz w:val="24"/>
          <w:szCs w:val="24"/>
          <w:vertAlign w:val="superscript"/>
        </w:rPr>
        <w:t>th</w:t>
      </w:r>
      <w:r w:rsidRPr="0059223F">
        <w:rPr>
          <w:rFonts w:ascii="Arial" w:hAnsi="Arial" w:cs="Arial"/>
          <w:sz w:val="24"/>
          <w:szCs w:val="24"/>
        </w:rPr>
        <w:t xml:space="preserve"> CPC (Grade Pay Rs.5400/- pre-revised).</w:t>
      </w:r>
    </w:p>
    <w:p w:rsidR="0059223F" w:rsidRPr="0059223F" w:rsidRDefault="0059223F" w:rsidP="0059223F">
      <w:pPr>
        <w:spacing w:after="0" w:line="240" w:lineRule="auto"/>
        <w:jc w:val="both"/>
        <w:rPr>
          <w:rFonts w:ascii="Arial" w:hAnsi="Arial" w:cs="Arial"/>
          <w:sz w:val="24"/>
          <w:szCs w:val="24"/>
        </w:rPr>
      </w:pP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u w:val="single"/>
        </w:rPr>
        <w:t>Eligibility</w:t>
      </w:r>
      <w:r w:rsidRPr="0059223F">
        <w:rPr>
          <w:rFonts w:ascii="Arial" w:hAnsi="Arial" w:cs="Arial"/>
          <w:sz w:val="24"/>
          <w:szCs w:val="24"/>
        </w:rPr>
        <w:t xml:space="preserve"> : (</w:t>
      </w:r>
      <w:proofErr w:type="spellStart"/>
      <w:r w:rsidRPr="0059223F">
        <w:rPr>
          <w:rFonts w:ascii="Arial" w:hAnsi="Arial" w:cs="Arial"/>
          <w:sz w:val="24"/>
          <w:szCs w:val="24"/>
        </w:rPr>
        <w:t>i</w:t>
      </w:r>
      <w:proofErr w:type="spellEnd"/>
      <w:r w:rsidRPr="0059223F">
        <w:rPr>
          <w:rFonts w:ascii="Arial" w:hAnsi="Arial" w:cs="Arial"/>
          <w:sz w:val="24"/>
          <w:szCs w:val="24"/>
        </w:rPr>
        <w:t>) Holding analogous posts on regular basis or (ii) with two (02) years regular service in posts in the pay matrix Level 8 or equivalent or (iii) three years regular service in posts in the pay matrix Level-7(Grade Pay Rs.4600/- pre-revised).</w:t>
      </w:r>
    </w:p>
    <w:p w:rsidR="0059223F" w:rsidRPr="0059223F" w:rsidRDefault="0059223F" w:rsidP="0059223F">
      <w:pPr>
        <w:spacing w:after="0" w:line="240" w:lineRule="auto"/>
        <w:jc w:val="both"/>
        <w:rPr>
          <w:rFonts w:ascii="Arial" w:hAnsi="Arial" w:cs="Arial"/>
          <w:sz w:val="24"/>
          <w:szCs w:val="24"/>
        </w:rPr>
      </w:pP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b/>
          <w:sz w:val="24"/>
          <w:szCs w:val="24"/>
        </w:rPr>
        <w:t>(</w:t>
      </w:r>
      <w:proofErr w:type="gramStart"/>
      <w:r w:rsidRPr="0059223F">
        <w:rPr>
          <w:rFonts w:ascii="Arial" w:hAnsi="Arial" w:cs="Arial"/>
          <w:b/>
          <w:sz w:val="24"/>
          <w:szCs w:val="24"/>
        </w:rPr>
        <w:t>c</w:t>
      </w:r>
      <w:proofErr w:type="gramEnd"/>
      <w:r w:rsidRPr="0059223F">
        <w:rPr>
          <w:rFonts w:ascii="Arial" w:hAnsi="Arial" w:cs="Arial"/>
          <w:b/>
          <w:sz w:val="24"/>
          <w:szCs w:val="24"/>
        </w:rPr>
        <w:t>)   Assistant Section Officer (ASO)</w:t>
      </w: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rPr>
        <w:t xml:space="preserve">   </w:t>
      </w: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u w:val="single"/>
        </w:rPr>
        <w:t>No. of Posts</w:t>
      </w:r>
      <w:r w:rsidRPr="0059223F">
        <w:rPr>
          <w:rFonts w:ascii="Arial" w:hAnsi="Arial" w:cs="Arial"/>
          <w:sz w:val="24"/>
          <w:szCs w:val="24"/>
        </w:rPr>
        <w:t xml:space="preserve"> : Five (05) posts (One post  each at Delhi, </w:t>
      </w:r>
      <w:proofErr w:type="spellStart"/>
      <w:r w:rsidRPr="0059223F">
        <w:rPr>
          <w:rFonts w:ascii="Arial" w:hAnsi="Arial" w:cs="Arial"/>
          <w:sz w:val="24"/>
          <w:szCs w:val="24"/>
        </w:rPr>
        <w:t>Thiruvananthapuram</w:t>
      </w:r>
      <w:proofErr w:type="spellEnd"/>
      <w:r w:rsidRPr="0059223F">
        <w:rPr>
          <w:rFonts w:ascii="Arial" w:hAnsi="Arial" w:cs="Arial"/>
          <w:sz w:val="24"/>
          <w:szCs w:val="24"/>
        </w:rPr>
        <w:t xml:space="preserve">, Ajmer, </w:t>
      </w:r>
      <w:proofErr w:type="spellStart"/>
      <w:r w:rsidRPr="0059223F">
        <w:rPr>
          <w:rFonts w:ascii="Arial" w:hAnsi="Arial" w:cs="Arial"/>
          <w:sz w:val="24"/>
          <w:szCs w:val="24"/>
        </w:rPr>
        <w:t>Mohali</w:t>
      </w:r>
      <w:proofErr w:type="spellEnd"/>
      <w:r w:rsidRPr="0059223F">
        <w:rPr>
          <w:rFonts w:ascii="Arial" w:hAnsi="Arial" w:cs="Arial"/>
          <w:sz w:val="24"/>
          <w:szCs w:val="24"/>
        </w:rPr>
        <w:t xml:space="preserve"> &amp; </w:t>
      </w:r>
      <w:proofErr w:type="spellStart"/>
      <w:r w:rsidRPr="0059223F">
        <w:rPr>
          <w:rFonts w:ascii="Arial" w:hAnsi="Arial" w:cs="Arial"/>
          <w:sz w:val="24"/>
          <w:szCs w:val="24"/>
        </w:rPr>
        <w:t>Solan</w:t>
      </w:r>
      <w:proofErr w:type="spellEnd"/>
      <w:r w:rsidRPr="0059223F">
        <w:rPr>
          <w:rFonts w:ascii="Arial" w:hAnsi="Arial" w:cs="Arial"/>
          <w:sz w:val="24"/>
          <w:szCs w:val="24"/>
        </w:rPr>
        <w:t>) of Central Service Group ‘B’ (Non-</w:t>
      </w:r>
      <w:proofErr w:type="spellStart"/>
      <w:r w:rsidRPr="0059223F">
        <w:rPr>
          <w:rFonts w:ascii="Arial" w:hAnsi="Arial" w:cs="Arial"/>
          <w:sz w:val="24"/>
          <w:szCs w:val="24"/>
        </w:rPr>
        <w:t>Gazetted</w:t>
      </w:r>
      <w:proofErr w:type="spellEnd"/>
      <w:r w:rsidRPr="0059223F">
        <w:rPr>
          <w:rFonts w:ascii="Arial" w:hAnsi="Arial" w:cs="Arial"/>
          <w:sz w:val="24"/>
          <w:szCs w:val="24"/>
        </w:rPr>
        <w:t>) in the pay matrix Level 06 as per 7</w:t>
      </w:r>
      <w:r w:rsidRPr="0059223F">
        <w:rPr>
          <w:rFonts w:ascii="Arial" w:hAnsi="Arial" w:cs="Arial"/>
          <w:sz w:val="24"/>
          <w:szCs w:val="24"/>
          <w:vertAlign w:val="superscript"/>
        </w:rPr>
        <w:t>th</w:t>
      </w:r>
      <w:r w:rsidRPr="0059223F">
        <w:rPr>
          <w:rFonts w:ascii="Arial" w:hAnsi="Arial" w:cs="Arial"/>
          <w:sz w:val="24"/>
          <w:szCs w:val="24"/>
        </w:rPr>
        <w:t xml:space="preserve"> CPC (Grade Pay Rs.4200/- pre-revised).</w:t>
      </w:r>
    </w:p>
    <w:p w:rsidR="0059223F" w:rsidRPr="0059223F" w:rsidRDefault="0059223F" w:rsidP="0059223F">
      <w:pPr>
        <w:spacing w:after="0" w:line="240" w:lineRule="auto"/>
        <w:jc w:val="both"/>
        <w:rPr>
          <w:rFonts w:ascii="Arial" w:hAnsi="Arial" w:cs="Arial"/>
          <w:sz w:val="24"/>
          <w:szCs w:val="24"/>
        </w:rPr>
      </w:pPr>
    </w:p>
    <w:p w:rsidR="0059223F" w:rsidRPr="0059223F" w:rsidRDefault="0059223F" w:rsidP="0059223F">
      <w:pPr>
        <w:spacing w:after="0" w:line="240" w:lineRule="auto"/>
        <w:jc w:val="both"/>
        <w:rPr>
          <w:rFonts w:ascii="Arial" w:hAnsi="Arial" w:cs="Arial"/>
          <w:sz w:val="24"/>
          <w:szCs w:val="24"/>
        </w:rPr>
      </w:pPr>
      <w:proofErr w:type="gramStart"/>
      <w:r w:rsidRPr="0059223F">
        <w:rPr>
          <w:rFonts w:ascii="Arial" w:hAnsi="Arial" w:cs="Arial"/>
          <w:sz w:val="24"/>
          <w:szCs w:val="24"/>
          <w:u w:val="single"/>
        </w:rPr>
        <w:t>Eligibility</w:t>
      </w:r>
      <w:r w:rsidRPr="0059223F">
        <w:rPr>
          <w:rFonts w:ascii="Arial" w:hAnsi="Arial" w:cs="Arial"/>
          <w:sz w:val="24"/>
          <w:szCs w:val="24"/>
        </w:rPr>
        <w:t xml:space="preserve"> :</w:t>
      </w:r>
      <w:proofErr w:type="gramEnd"/>
      <w:r w:rsidRPr="0059223F">
        <w:rPr>
          <w:rFonts w:ascii="Arial" w:hAnsi="Arial" w:cs="Arial"/>
          <w:sz w:val="24"/>
          <w:szCs w:val="24"/>
        </w:rPr>
        <w:t xml:space="preserve"> (</w:t>
      </w:r>
      <w:proofErr w:type="spellStart"/>
      <w:r w:rsidRPr="0059223F">
        <w:rPr>
          <w:rFonts w:ascii="Arial" w:hAnsi="Arial" w:cs="Arial"/>
          <w:sz w:val="24"/>
          <w:szCs w:val="24"/>
        </w:rPr>
        <w:t>i</w:t>
      </w:r>
      <w:proofErr w:type="spellEnd"/>
      <w:r w:rsidRPr="0059223F">
        <w:rPr>
          <w:rFonts w:ascii="Arial" w:hAnsi="Arial" w:cs="Arial"/>
          <w:sz w:val="24"/>
          <w:szCs w:val="24"/>
        </w:rPr>
        <w:t>) Holding analogous posts on regular basis or (ii) with ten (10) years regular service as SSA in the pay matrix Level 4 or equivalent.</w:t>
      </w:r>
    </w:p>
    <w:p w:rsidR="0059223F" w:rsidRPr="0059223F" w:rsidRDefault="0059223F" w:rsidP="0059223F">
      <w:pPr>
        <w:pStyle w:val="ListParagraph"/>
        <w:ind w:left="0"/>
        <w:contextualSpacing/>
        <w:jc w:val="both"/>
        <w:rPr>
          <w:rFonts w:ascii="Arial" w:hAnsi="Arial" w:cs="Arial"/>
          <w:u w:val="single"/>
        </w:rPr>
      </w:pPr>
    </w:p>
    <w:p w:rsidR="0059223F" w:rsidRPr="0059223F" w:rsidRDefault="0059223F" w:rsidP="0059223F">
      <w:pPr>
        <w:pStyle w:val="ListParagraph"/>
        <w:ind w:left="0"/>
        <w:contextualSpacing/>
        <w:jc w:val="both"/>
        <w:rPr>
          <w:rFonts w:ascii="Arial" w:hAnsi="Arial" w:cs="Arial"/>
          <w:u w:val="single"/>
        </w:rPr>
      </w:pPr>
    </w:p>
    <w:p w:rsidR="0059223F" w:rsidRDefault="0059223F" w:rsidP="0059223F">
      <w:pPr>
        <w:pStyle w:val="ListParagraph"/>
        <w:ind w:left="0"/>
        <w:contextualSpacing/>
        <w:jc w:val="both"/>
        <w:rPr>
          <w:rFonts w:ascii="Arial" w:hAnsi="Arial" w:cs="Arial"/>
        </w:rPr>
      </w:pPr>
      <w:r w:rsidRPr="0059223F">
        <w:rPr>
          <w:rFonts w:ascii="Arial" w:hAnsi="Arial" w:cs="Arial"/>
          <w:u w:val="single"/>
        </w:rPr>
        <w:lastRenderedPageBreak/>
        <w:t>Nature of duties and responsibilities</w:t>
      </w:r>
      <w:r w:rsidRPr="0059223F">
        <w:rPr>
          <w:rFonts w:ascii="Arial" w:hAnsi="Arial" w:cs="Arial"/>
        </w:rPr>
        <w:t xml:space="preserve"> : Having experience in Personnel Administration matters relating to Promotion, APARs, MACP, Court matters, FR 56(j), Recruitment, Grievances  etc., General Administration matters relating to Accounts/Budget, Functioning as DDO, Procurement through </w:t>
      </w:r>
      <w:proofErr w:type="spellStart"/>
      <w:r w:rsidRPr="0059223F">
        <w:rPr>
          <w:rFonts w:ascii="Arial" w:hAnsi="Arial" w:cs="Arial"/>
        </w:rPr>
        <w:t>GeM</w:t>
      </w:r>
      <w:proofErr w:type="spellEnd"/>
      <w:r w:rsidRPr="0059223F">
        <w:rPr>
          <w:rFonts w:ascii="Arial" w:hAnsi="Arial" w:cs="Arial"/>
        </w:rPr>
        <w:t xml:space="preserve">. Civil Works, </w:t>
      </w:r>
      <w:proofErr w:type="gramStart"/>
      <w:r w:rsidRPr="0059223F">
        <w:rPr>
          <w:rFonts w:ascii="Arial" w:hAnsi="Arial" w:cs="Arial"/>
        </w:rPr>
        <w:t>maintenance  of</w:t>
      </w:r>
      <w:proofErr w:type="gramEnd"/>
      <w:r w:rsidRPr="0059223F">
        <w:rPr>
          <w:rFonts w:ascii="Arial" w:hAnsi="Arial" w:cs="Arial"/>
        </w:rPr>
        <w:t xml:space="preserve"> office equipment, Handling of Tenders and  Knowledge of computer operation .  DD/AO may also have to </w:t>
      </w:r>
      <w:proofErr w:type="gramStart"/>
      <w:r w:rsidRPr="0059223F">
        <w:rPr>
          <w:rFonts w:ascii="Arial" w:hAnsi="Arial" w:cs="Arial"/>
        </w:rPr>
        <w:t>function</w:t>
      </w:r>
      <w:proofErr w:type="gramEnd"/>
      <w:r w:rsidRPr="0059223F">
        <w:rPr>
          <w:rFonts w:ascii="Arial" w:hAnsi="Arial" w:cs="Arial"/>
        </w:rPr>
        <w:t xml:space="preserve"> the work of DDO, if required.</w:t>
      </w:r>
    </w:p>
    <w:p w:rsidR="0059223F" w:rsidRPr="0059223F" w:rsidRDefault="0059223F" w:rsidP="0059223F">
      <w:pPr>
        <w:pStyle w:val="ListParagraph"/>
        <w:ind w:left="0"/>
        <w:contextualSpacing/>
        <w:jc w:val="both"/>
        <w:rPr>
          <w:rFonts w:ascii="Arial" w:hAnsi="Arial" w:cs="Arial"/>
        </w:rPr>
      </w:pP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b/>
          <w:sz w:val="24"/>
          <w:szCs w:val="24"/>
        </w:rPr>
        <w:t xml:space="preserve"> (d)   Personal Assistant (PA)</w:t>
      </w: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rPr>
        <w:t xml:space="preserve">   </w:t>
      </w: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u w:val="single"/>
        </w:rPr>
        <w:t>No. of Posts</w:t>
      </w:r>
      <w:r w:rsidRPr="0059223F">
        <w:rPr>
          <w:rFonts w:ascii="Arial" w:hAnsi="Arial" w:cs="Arial"/>
          <w:sz w:val="24"/>
          <w:szCs w:val="24"/>
        </w:rPr>
        <w:t xml:space="preserve"> : Ten (10) posts (One post each at Mumbai, </w:t>
      </w:r>
      <w:proofErr w:type="spellStart"/>
      <w:r w:rsidRPr="0059223F">
        <w:rPr>
          <w:rFonts w:ascii="Arial" w:hAnsi="Arial" w:cs="Arial"/>
          <w:sz w:val="24"/>
          <w:szCs w:val="24"/>
        </w:rPr>
        <w:t>Pune</w:t>
      </w:r>
      <w:proofErr w:type="spellEnd"/>
      <w:r w:rsidRPr="0059223F">
        <w:rPr>
          <w:rFonts w:ascii="Arial" w:hAnsi="Arial" w:cs="Arial"/>
          <w:sz w:val="24"/>
          <w:szCs w:val="24"/>
        </w:rPr>
        <w:t xml:space="preserve">, </w:t>
      </w:r>
      <w:proofErr w:type="spellStart"/>
      <w:r w:rsidRPr="0059223F">
        <w:rPr>
          <w:rFonts w:ascii="Arial" w:hAnsi="Arial" w:cs="Arial"/>
          <w:sz w:val="24"/>
          <w:szCs w:val="24"/>
        </w:rPr>
        <w:t>Jaipur</w:t>
      </w:r>
      <w:proofErr w:type="spellEnd"/>
      <w:r w:rsidRPr="0059223F">
        <w:rPr>
          <w:rFonts w:ascii="Arial" w:hAnsi="Arial" w:cs="Arial"/>
          <w:sz w:val="24"/>
          <w:szCs w:val="24"/>
        </w:rPr>
        <w:t xml:space="preserve">, </w:t>
      </w:r>
      <w:proofErr w:type="spellStart"/>
      <w:r w:rsidRPr="0059223F">
        <w:rPr>
          <w:rFonts w:ascii="Arial" w:hAnsi="Arial" w:cs="Arial"/>
          <w:sz w:val="24"/>
          <w:szCs w:val="24"/>
        </w:rPr>
        <w:t>Guwahati</w:t>
      </w:r>
      <w:proofErr w:type="spellEnd"/>
      <w:r w:rsidRPr="0059223F">
        <w:rPr>
          <w:rFonts w:ascii="Arial" w:hAnsi="Arial" w:cs="Arial"/>
          <w:sz w:val="24"/>
          <w:szCs w:val="24"/>
        </w:rPr>
        <w:t xml:space="preserve">, Hyderabad, Kolkata,  </w:t>
      </w:r>
      <w:proofErr w:type="spellStart"/>
      <w:r w:rsidRPr="0059223F">
        <w:rPr>
          <w:rFonts w:ascii="Arial" w:hAnsi="Arial" w:cs="Arial"/>
          <w:sz w:val="24"/>
          <w:szCs w:val="24"/>
        </w:rPr>
        <w:t>Mohali</w:t>
      </w:r>
      <w:proofErr w:type="spellEnd"/>
      <w:r w:rsidRPr="0059223F">
        <w:rPr>
          <w:rFonts w:ascii="Arial" w:hAnsi="Arial" w:cs="Arial"/>
          <w:sz w:val="24"/>
          <w:szCs w:val="24"/>
        </w:rPr>
        <w:t>, Chennai and two posts at Delhi) of Central Service Group ‘B’ Non-</w:t>
      </w:r>
      <w:proofErr w:type="spellStart"/>
      <w:r w:rsidRPr="0059223F">
        <w:rPr>
          <w:rFonts w:ascii="Arial" w:hAnsi="Arial" w:cs="Arial"/>
          <w:sz w:val="24"/>
          <w:szCs w:val="24"/>
        </w:rPr>
        <w:t>Gazetted</w:t>
      </w:r>
      <w:proofErr w:type="spellEnd"/>
      <w:r w:rsidRPr="0059223F">
        <w:rPr>
          <w:rFonts w:ascii="Arial" w:hAnsi="Arial" w:cs="Arial"/>
          <w:sz w:val="24"/>
          <w:szCs w:val="24"/>
        </w:rPr>
        <w:t xml:space="preserve"> in the pay matrix Level 06 as per 7</w:t>
      </w:r>
      <w:r w:rsidRPr="0059223F">
        <w:rPr>
          <w:rFonts w:ascii="Arial" w:hAnsi="Arial" w:cs="Arial"/>
          <w:sz w:val="24"/>
          <w:szCs w:val="24"/>
          <w:vertAlign w:val="superscript"/>
        </w:rPr>
        <w:t>th</w:t>
      </w:r>
      <w:r w:rsidRPr="0059223F">
        <w:rPr>
          <w:rFonts w:ascii="Arial" w:hAnsi="Arial" w:cs="Arial"/>
          <w:sz w:val="24"/>
          <w:szCs w:val="24"/>
        </w:rPr>
        <w:t xml:space="preserve"> CPC (Grade Pay Rs.4200/- pre-revised).</w:t>
      </w:r>
    </w:p>
    <w:p w:rsidR="0059223F" w:rsidRPr="0059223F" w:rsidRDefault="0059223F" w:rsidP="0059223F">
      <w:pPr>
        <w:spacing w:after="0" w:line="240" w:lineRule="auto"/>
        <w:jc w:val="both"/>
        <w:rPr>
          <w:rFonts w:ascii="Arial" w:hAnsi="Arial" w:cs="Arial"/>
          <w:sz w:val="24"/>
          <w:szCs w:val="24"/>
        </w:rPr>
      </w:pPr>
    </w:p>
    <w:p w:rsidR="0059223F" w:rsidRPr="0059223F" w:rsidRDefault="0059223F" w:rsidP="0059223F">
      <w:pPr>
        <w:spacing w:after="0" w:line="240" w:lineRule="auto"/>
        <w:jc w:val="both"/>
        <w:rPr>
          <w:rFonts w:ascii="Arial" w:hAnsi="Arial" w:cs="Arial"/>
          <w:sz w:val="24"/>
          <w:szCs w:val="24"/>
        </w:rPr>
      </w:pPr>
      <w:proofErr w:type="gramStart"/>
      <w:r w:rsidRPr="0059223F">
        <w:rPr>
          <w:rFonts w:ascii="Arial" w:hAnsi="Arial" w:cs="Arial"/>
          <w:sz w:val="24"/>
          <w:szCs w:val="24"/>
          <w:u w:val="single"/>
        </w:rPr>
        <w:t>Eligibility</w:t>
      </w:r>
      <w:r w:rsidRPr="0059223F">
        <w:rPr>
          <w:rFonts w:ascii="Arial" w:hAnsi="Arial" w:cs="Arial"/>
          <w:sz w:val="24"/>
          <w:szCs w:val="24"/>
        </w:rPr>
        <w:t xml:space="preserve"> :</w:t>
      </w:r>
      <w:proofErr w:type="gramEnd"/>
      <w:r w:rsidRPr="0059223F">
        <w:rPr>
          <w:rFonts w:ascii="Arial" w:hAnsi="Arial" w:cs="Arial"/>
          <w:sz w:val="24"/>
          <w:szCs w:val="24"/>
        </w:rPr>
        <w:t xml:space="preserve"> (</w:t>
      </w:r>
      <w:proofErr w:type="spellStart"/>
      <w:r w:rsidRPr="0059223F">
        <w:rPr>
          <w:rFonts w:ascii="Arial" w:hAnsi="Arial" w:cs="Arial"/>
          <w:sz w:val="24"/>
          <w:szCs w:val="24"/>
        </w:rPr>
        <w:t>i</w:t>
      </w:r>
      <w:proofErr w:type="spellEnd"/>
      <w:r w:rsidRPr="0059223F">
        <w:rPr>
          <w:rFonts w:ascii="Arial" w:hAnsi="Arial" w:cs="Arial"/>
          <w:sz w:val="24"/>
          <w:szCs w:val="24"/>
        </w:rPr>
        <w:t>) Holding analogous posts on regular basis or (ii) with 10 years regular service as Stenographer or equivalent in the pay matrix Level 4 or equivalent.</w:t>
      </w:r>
    </w:p>
    <w:p w:rsidR="0059223F" w:rsidRPr="0059223F" w:rsidRDefault="0059223F" w:rsidP="0059223F">
      <w:pPr>
        <w:spacing w:after="0" w:line="240" w:lineRule="auto"/>
        <w:jc w:val="both"/>
        <w:rPr>
          <w:rFonts w:ascii="Arial" w:hAnsi="Arial" w:cs="Arial"/>
          <w:sz w:val="24"/>
          <w:szCs w:val="24"/>
          <w:u w:val="single"/>
        </w:rPr>
      </w:pPr>
    </w:p>
    <w:p w:rsidR="0059223F" w:rsidRPr="0059223F" w:rsidRDefault="0059223F" w:rsidP="0059223F">
      <w:pPr>
        <w:spacing w:after="0" w:line="240" w:lineRule="auto"/>
        <w:jc w:val="both"/>
        <w:rPr>
          <w:rFonts w:ascii="Arial" w:hAnsi="Arial" w:cs="Arial"/>
          <w:color w:val="000000"/>
          <w:sz w:val="24"/>
          <w:szCs w:val="24"/>
          <w:shd w:val="clear" w:color="auto" w:fill="FFFFFF"/>
        </w:rPr>
      </w:pPr>
      <w:r w:rsidRPr="0059223F">
        <w:rPr>
          <w:rFonts w:ascii="Arial" w:hAnsi="Arial" w:cs="Arial"/>
          <w:sz w:val="24"/>
          <w:szCs w:val="24"/>
          <w:u w:val="single"/>
        </w:rPr>
        <w:t>Nature of duties and responsibilities</w:t>
      </w:r>
      <w:r w:rsidRPr="0059223F">
        <w:rPr>
          <w:rFonts w:ascii="Arial" w:hAnsi="Arial" w:cs="Arial"/>
          <w:sz w:val="24"/>
          <w:szCs w:val="24"/>
        </w:rPr>
        <w:t xml:space="preserve">: </w:t>
      </w:r>
      <w:r w:rsidRPr="0059223F">
        <w:rPr>
          <w:rFonts w:ascii="Arial" w:hAnsi="Arial" w:cs="Arial"/>
          <w:color w:val="000000"/>
          <w:sz w:val="24"/>
          <w:szCs w:val="24"/>
          <w:shd w:val="clear" w:color="auto" w:fill="FFFFFF"/>
        </w:rPr>
        <w:t xml:space="preserve">Taking dictation in shorthand; fixing up of appointments, maintaining records of engagements &amp; meetings, monitoring files movements and other duties as per the Govt. norms. </w:t>
      </w:r>
    </w:p>
    <w:p w:rsidR="0059223F" w:rsidRPr="0059223F" w:rsidRDefault="0059223F" w:rsidP="0059223F">
      <w:pPr>
        <w:spacing w:after="0" w:line="240" w:lineRule="auto"/>
        <w:jc w:val="both"/>
        <w:rPr>
          <w:rFonts w:ascii="Arial" w:hAnsi="Arial" w:cs="Arial"/>
          <w:sz w:val="24"/>
          <w:szCs w:val="24"/>
          <w:u w:val="single"/>
        </w:rPr>
      </w:pP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b/>
          <w:sz w:val="24"/>
          <w:szCs w:val="24"/>
        </w:rPr>
        <w:t>(e)   Senior Secretarial Assistant (SSA)</w:t>
      </w: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rPr>
        <w:t xml:space="preserve">   </w:t>
      </w: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u w:val="single"/>
        </w:rPr>
        <w:t>No. of Posts</w:t>
      </w:r>
      <w:r w:rsidRPr="0059223F">
        <w:rPr>
          <w:rFonts w:ascii="Arial" w:hAnsi="Arial" w:cs="Arial"/>
          <w:sz w:val="24"/>
          <w:szCs w:val="24"/>
        </w:rPr>
        <w:t xml:space="preserve"> : Eleven (11) posts (One post each at </w:t>
      </w:r>
      <w:proofErr w:type="spellStart"/>
      <w:r w:rsidRPr="0059223F">
        <w:rPr>
          <w:rFonts w:ascii="Arial" w:hAnsi="Arial" w:cs="Arial"/>
          <w:sz w:val="24"/>
          <w:szCs w:val="24"/>
        </w:rPr>
        <w:t>Thiruvananthapuram</w:t>
      </w:r>
      <w:proofErr w:type="spellEnd"/>
      <w:r w:rsidRPr="0059223F">
        <w:rPr>
          <w:rFonts w:ascii="Arial" w:hAnsi="Arial" w:cs="Arial"/>
          <w:sz w:val="24"/>
          <w:szCs w:val="24"/>
        </w:rPr>
        <w:t xml:space="preserve">, Bangalore, </w:t>
      </w:r>
      <w:proofErr w:type="spellStart"/>
      <w:r w:rsidRPr="0059223F">
        <w:rPr>
          <w:rFonts w:ascii="Arial" w:hAnsi="Arial" w:cs="Arial"/>
          <w:sz w:val="24"/>
          <w:szCs w:val="24"/>
        </w:rPr>
        <w:t>Mohali</w:t>
      </w:r>
      <w:proofErr w:type="spellEnd"/>
      <w:r w:rsidRPr="0059223F">
        <w:rPr>
          <w:rFonts w:ascii="Arial" w:hAnsi="Arial" w:cs="Arial"/>
          <w:sz w:val="24"/>
          <w:szCs w:val="24"/>
        </w:rPr>
        <w:t xml:space="preserve">, Goa, </w:t>
      </w:r>
      <w:proofErr w:type="spellStart"/>
      <w:r w:rsidRPr="0059223F">
        <w:rPr>
          <w:rFonts w:ascii="Arial" w:hAnsi="Arial" w:cs="Arial"/>
          <w:sz w:val="24"/>
          <w:szCs w:val="24"/>
        </w:rPr>
        <w:t>Guwahati</w:t>
      </w:r>
      <w:proofErr w:type="spellEnd"/>
      <w:r w:rsidRPr="0059223F">
        <w:rPr>
          <w:rFonts w:ascii="Arial" w:hAnsi="Arial" w:cs="Arial"/>
          <w:sz w:val="24"/>
          <w:szCs w:val="24"/>
        </w:rPr>
        <w:t xml:space="preserve">, </w:t>
      </w:r>
      <w:proofErr w:type="spellStart"/>
      <w:r w:rsidRPr="0059223F">
        <w:rPr>
          <w:rFonts w:ascii="Arial" w:hAnsi="Arial" w:cs="Arial"/>
          <w:sz w:val="24"/>
          <w:szCs w:val="24"/>
        </w:rPr>
        <w:t>Pune</w:t>
      </w:r>
      <w:proofErr w:type="spellEnd"/>
      <w:r w:rsidRPr="0059223F">
        <w:rPr>
          <w:rFonts w:ascii="Arial" w:hAnsi="Arial" w:cs="Arial"/>
          <w:sz w:val="24"/>
          <w:szCs w:val="24"/>
        </w:rPr>
        <w:t>, Kolkata, Chennai, Mumbai and two posts at Delhi) of Central Service Group ‘C’ in the pay matrix Level 04 as per 7</w:t>
      </w:r>
      <w:r w:rsidRPr="0059223F">
        <w:rPr>
          <w:rFonts w:ascii="Arial" w:hAnsi="Arial" w:cs="Arial"/>
          <w:sz w:val="24"/>
          <w:szCs w:val="24"/>
          <w:vertAlign w:val="superscript"/>
        </w:rPr>
        <w:t>th</w:t>
      </w:r>
      <w:r w:rsidRPr="0059223F">
        <w:rPr>
          <w:rFonts w:ascii="Arial" w:hAnsi="Arial" w:cs="Arial"/>
          <w:sz w:val="24"/>
          <w:szCs w:val="24"/>
        </w:rPr>
        <w:t xml:space="preserve"> CPC (Grade Pay Rs.2400/- pre-revised).</w:t>
      </w:r>
    </w:p>
    <w:p w:rsidR="0059223F" w:rsidRPr="0059223F" w:rsidRDefault="0059223F" w:rsidP="0059223F">
      <w:pPr>
        <w:spacing w:after="0" w:line="240" w:lineRule="auto"/>
        <w:jc w:val="both"/>
        <w:rPr>
          <w:rFonts w:ascii="Arial" w:hAnsi="Arial" w:cs="Arial"/>
          <w:sz w:val="24"/>
          <w:szCs w:val="24"/>
        </w:rPr>
      </w:pPr>
    </w:p>
    <w:p w:rsidR="0059223F" w:rsidRPr="0059223F" w:rsidRDefault="0059223F" w:rsidP="0059223F">
      <w:pPr>
        <w:spacing w:after="0" w:line="240" w:lineRule="auto"/>
        <w:jc w:val="both"/>
        <w:rPr>
          <w:rFonts w:ascii="Arial" w:hAnsi="Arial" w:cs="Arial"/>
          <w:sz w:val="24"/>
          <w:szCs w:val="24"/>
        </w:rPr>
      </w:pPr>
      <w:proofErr w:type="gramStart"/>
      <w:r w:rsidRPr="0059223F">
        <w:rPr>
          <w:rFonts w:ascii="Arial" w:hAnsi="Arial" w:cs="Arial"/>
          <w:sz w:val="24"/>
          <w:szCs w:val="24"/>
          <w:u w:val="single"/>
        </w:rPr>
        <w:t>Eligibility</w:t>
      </w:r>
      <w:r w:rsidRPr="0059223F">
        <w:rPr>
          <w:rFonts w:ascii="Arial" w:hAnsi="Arial" w:cs="Arial"/>
          <w:sz w:val="24"/>
          <w:szCs w:val="24"/>
        </w:rPr>
        <w:t xml:space="preserve"> :</w:t>
      </w:r>
      <w:proofErr w:type="gramEnd"/>
      <w:r w:rsidRPr="0059223F">
        <w:rPr>
          <w:rFonts w:ascii="Arial" w:hAnsi="Arial" w:cs="Arial"/>
          <w:sz w:val="24"/>
          <w:szCs w:val="24"/>
        </w:rPr>
        <w:t xml:space="preserve"> (</w:t>
      </w:r>
      <w:proofErr w:type="spellStart"/>
      <w:r w:rsidRPr="0059223F">
        <w:rPr>
          <w:rFonts w:ascii="Arial" w:hAnsi="Arial" w:cs="Arial"/>
          <w:sz w:val="24"/>
          <w:szCs w:val="24"/>
        </w:rPr>
        <w:t>i</w:t>
      </w:r>
      <w:proofErr w:type="spellEnd"/>
      <w:r w:rsidRPr="0059223F">
        <w:rPr>
          <w:rFonts w:ascii="Arial" w:hAnsi="Arial" w:cs="Arial"/>
          <w:sz w:val="24"/>
          <w:szCs w:val="24"/>
        </w:rPr>
        <w:t>) Holding analogous posts on regular basis or (ii) with eight years regular service as JSA in the pay matrix Level 2 or equivalent</w:t>
      </w:r>
    </w:p>
    <w:p w:rsidR="0059223F" w:rsidRPr="0059223F" w:rsidRDefault="0059223F" w:rsidP="0059223F">
      <w:pPr>
        <w:spacing w:after="0" w:line="240" w:lineRule="auto"/>
        <w:jc w:val="both"/>
        <w:rPr>
          <w:rFonts w:ascii="Arial" w:hAnsi="Arial" w:cs="Arial"/>
          <w:sz w:val="24"/>
          <w:szCs w:val="24"/>
        </w:rPr>
      </w:pP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u w:val="single"/>
        </w:rPr>
        <w:t xml:space="preserve">Nature of duties and </w:t>
      </w:r>
      <w:proofErr w:type="gramStart"/>
      <w:r w:rsidRPr="0059223F">
        <w:rPr>
          <w:rFonts w:ascii="Arial" w:hAnsi="Arial" w:cs="Arial"/>
          <w:sz w:val="24"/>
          <w:szCs w:val="24"/>
          <w:u w:val="single"/>
        </w:rPr>
        <w:t>responsibilities</w:t>
      </w:r>
      <w:r>
        <w:rPr>
          <w:rFonts w:ascii="Arial" w:hAnsi="Arial" w:cs="Arial"/>
          <w:sz w:val="24"/>
          <w:szCs w:val="24"/>
          <w:u w:val="single"/>
        </w:rPr>
        <w:t xml:space="preserve"> </w:t>
      </w:r>
      <w:r w:rsidRPr="0059223F">
        <w:rPr>
          <w:rFonts w:ascii="Arial" w:hAnsi="Arial" w:cs="Arial"/>
          <w:sz w:val="24"/>
          <w:szCs w:val="24"/>
        </w:rPr>
        <w:t>:</w:t>
      </w:r>
      <w:proofErr w:type="gramEnd"/>
      <w:r w:rsidRPr="0059223F">
        <w:rPr>
          <w:rFonts w:ascii="Arial" w:hAnsi="Arial" w:cs="Arial"/>
          <w:sz w:val="24"/>
          <w:szCs w:val="24"/>
        </w:rPr>
        <w:t xml:space="preserve"> having experience in the  areas of Personnel or Establishment or Accounts/Budget matters and knowledge of computer operation. </w:t>
      </w:r>
    </w:p>
    <w:p w:rsidR="0059223F" w:rsidRPr="0059223F" w:rsidRDefault="0059223F" w:rsidP="0059223F">
      <w:pPr>
        <w:spacing w:after="0" w:line="240" w:lineRule="auto"/>
        <w:jc w:val="both"/>
        <w:rPr>
          <w:rFonts w:ascii="Arial" w:hAnsi="Arial" w:cs="Arial"/>
          <w:sz w:val="24"/>
          <w:szCs w:val="24"/>
        </w:rPr>
      </w:pPr>
    </w:p>
    <w:p w:rsidR="0059223F" w:rsidRPr="0059223F" w:rsidRDefault="0059223F" w:rsidP="0059223F">
      <w:pPr>
        <w:spacing w:after="0" w:line="240" w:lineRule="auto"/>
        <w:jc w:val="both"/>
        <w:rPr>
          <w:rFonts w:ascii="Arial" w:hAnsi="Arial" w:cs="Arial"/>
          <w:b/>
          <w:sz w:val="24"/>
          <w:szCs w:val="24"/>
        </w:rPr>
      </w:pPr>
      <w:r w:rsidRPr="0059223F">
        <w:rPr>
          <w:rFonts w:ascii="Arial" w:hAnsi="Arial" w:cs="Arial"/>
          <w:sz w:val="24"/>
          <w:szCs w:val="24"/>
        </w:rPr>
        <w:t>3.</w:t>
      </w:r>
      <w:r w:rsidRPr="0059223F">
        <w:rPr>
          <w:rFonts w:ascii="Arial" w:hAnsi="Arial" w:cs="Arial"/>
          <w:sz w:val="24"/>
          <w:szCs w:val="24"/>
        </w:rPr>
        <w:tab/>
      </w:r>
      <w:r w:rsidRPr="0059223F">
        <w:rPr>
          <w:rFonts w:ascii="Arial" w:hAnsi="Arial" w:cs="Arial"/>
          <w:b/>
          <w:sz w:val="24"/>
          <w:szCs w:val="24"/>
        </w:rPr>
        <w:t>The Terms &amp; Conditions</w:t>
      </w:r>
    </w:p>
    <w:p w:rsidR="0059223F" w:rsidRPr="0059223F" w:rsidRDefault="0059223F" w:rsidP="0059223F">
      <w:pPr>
        <w:tabs>
          <w:tab w:val="left" w:pos="2865"/>
        </w:tabs>
        <w:spacing w:after="0" w:line="240" w:lineRule="auto"/>
        <w:jc w:val="both"/>
        <w:rPr>
          <w:rFonts w:ascii="Arial" w:hAnsi="Arial" w:cs="Arial"/>
          <w:b/>
          <w:sz w:val="24"/>
          <w:szCs w:val="24"/>
        </w:rPr>
      </w:pPr>
    </w:p>
    <w:p w:rsidR="0059223F" w:rsidRPr="0059223F" w:rsidRDefault="0059223F" w:rsidP="0059223F">
      <w:pPr>
        <w:numPr>
          <w:ilvl w:val="0"/>
          <w:numId w:val="1"/>
        </w:numPr>
        <w:tabs>
          <w:tab w:val="clear" w:pos="3225"/>
        </w:tabs>
        <w:spacing w:after="0" w:line="240" w:lineRule="auto"/>
        <w:ind w:left="720" w:firstLine="0"/>
        <w:jc w:val="both"/>
        <w:rPr>
          <w:rFonts w:ascii="Arial" w:hAnsi="Arial" w:cs="Arial"/>
          <w:sz w:val="24"/>
          <w:szCs w:val="24"/>
        </w:rPr>
      </w:pPr>
      <w:r w:rsidRPr="0059223F">
        <w:rPr>
          <w:rFonts w:ascii="Arial" w:hAnsi="Arial" w:cs="Arial"/>
          <w:sz w:val="24"/>
          <w:szCs w:val="24"/>
          <w:u w:val="single"/>
        </w:rPr>
        <w:t>Period of Deputation</w:t>
      </w:r>
      <w:r w:rsidRPr="0059223F">
        <w:rPr>
          <w:rFonts w:ascii="Arial" w:hAnsi="Arial" w:cs="Arial"/>
          <w:sz w:val="24"/>
          <w:szCs w:val="24"/>
        </w:rPr>
        <w:t xml:space="preserve">.  Initially for a period of two years and can be extended based on the vacancy position and performance of the official. </w:t>
      </w:r>
    </w:p>
    <w:p w:rsidR="0059223F" w:rsidRPr="0059223F" w:rsidRDefault="0059223F" w:rsidP="0059223F">
      <w:pPr>
        <w:spacing w:after="0" w:line="240" w:lineRule="auto"/>
        <w:ind w:left="720"/>
        <w:jc w:val="both"/>
        <w:rPr>
          <w:rFonts w:ascii="Arial" w:hAnsi="Arial" w:cs="Arial"/>
          <w:sz w:val="24"/>
          <w:szCs w:val="24"/>
        </w:rPr>
      </w:pPr>
    </w:p>
    <w:p w:rsidR="0059223F" w:rsidRPr="0059223F" w:rsidRDefault="0059223F" w:rsidP="0059223F">
      <w:pPr>
        <w:numPr>
          <w:ilvl w:val="0"/>
          <w:numId w:val="1"/>
        </w:numPr>
        <w:tabs>
          <w:tab w:val="clear" w:pos="3225"/>
        </w:tabs>
        <w:spacing w:after="0" w:line="240" w:lineRule="auto"/>
        <w:ind w:left="720" w:firstLine="0"/>
        <w:jc w:val="both"/>
        <w:rPr>
          <w:rFonts w:ascii="Arial" w:hAnsi="Arial" w:cs="Arial"/>
          <w:sz w:val="24"/>
          <w:szCs w:val="24"/>
        </w:rPr>
      </w:pPr>
      <w:r w:rsidRPr="0059223F">
        <w:rPr>
          <w:rFonts w:ascii="Arial" w:hAnsi="Arial" w:cs="Arial"/>
          <w:sz w:val="24"/>
          <w:szCs w:val="24"/>
        </w:rPr>
        <w:t xml:space="preserve">The Departmental officers who are in the direct line of promotion shall not be eligible for consideration for appointment on deputation.  Similarly, </w:t>
      </w:r>
      <w:proofErr w:type="spellStart"/>
      <w:r w:rsidRPr="0059223F">
        <w:rPr>
          <w:rFonts w:ascii="Arial" w:hAnsi="Arial" w:cs="Arial"/>
          <w:sz w:val="24"/>
          <w:szCs w:val="24"/>
        </w:rPr>
        <w:t>deputationist</w:t>
      </w:r>
      <w:proofErr w:type="spellEnd"/>
      <w:r w:rsidRPr="0059223F">
        <w:rPr>
          <w:rFonts w:ascii="Arial" w:hAnsi="Arial" w:cs="Arial"/>
          <w:sz w:val="24"/>
          <w:szCs w:val="24"/>
        </w:rPr>
        <w:t xml:space="preserve"> shall not be eligible for consideration for appointment by promotion.</w:t>
      </w:r>
    </w:p>
    <w:p w:rsidR="0059223F" w:rsidRPr="0059223F" w:rsidRDefault="0059223F" w:rsidP="0059223F">
      <w:pPr>
        <w:spacing w:after="0" w:line="240" w:lineRule="auto"/>
        <w:ind w:left="153"/>
        <w:jc w:val="both"/>
        <w:rPr>
          <w:rFonts w:ascii="Arial" w:hAnsi="Arial" w:cs="Arial"/>
          <w:sz w:val="24"/>
          <w:szCs w:val="24"/>
        </w:rPr>
      </w:pPr>
    </w:p>
    <w:p w:rsidR="0059223F" w:rsidRPr="0059223F" w:rsidRDefault="0059223F" w:rsidP="0059223F">
      <w:pPr>
        <w:numPr>
          <w:ilvl w:val="0"/>
          <w:numId w:val="1"/>
        </w:numPr>
        <w:tabs>
          <w:tab w:val="clear" w:pos="3225"/>
        </w:tabs>
        <w:spacing w:after="0" w:line="240" w:lineRule="auto"/>
        <w:ind w:left="720" w:firstLine="0"/>
        <w:jc w:val="both"/>
        <w:rPr>
          <w:rFonts w:ascii="Arial" w:hAnsi="Arial" w:cs="Arial"/>
          <w:sz w:val="24"/>
          <w:szCs w:val="24"/>
        </w:rPr>
      </w:pPr>
      <w:r w:rsidRPr="0059223F">
        <w:rPr>
          <w:rFonts w:ascii="Arial" w:hAnsi="Arial" w:cs="Arial"/>
          <w:sz w:val="24"/>
          <w:szCs w:val="24"/>
        </w:rPr>
        <w:t>The maximum age limit for appointment on deputation shall not exceed 56 years as on the closing date of receipt of applications.</w:t>
      </w:r>
    </w:p>
    <w:p w:rsidR="0059223F" w:rsidRPr="0059223F" w:rsidRDefault="0059223F" w:rsidP="0059223F">
      <w:pPr>
        <w:spacing w:after="0" w:line="240" w:lineRule="auto"/>
        <w:ind w:left="153"/>
        <w:jc w:val="both"/>
        <w:rPr>
          <w:rFonts w:ascii="Arial" w:hAnsi="Arial" w:cs="Arial"/>
          <w:sz w:val="24"/>
          <w:szCs w:val="24"/>
        </w:rPr>
      </w:pPr>
    </w:p>
    <w:p w:rsidR="0059223F" w:rsidRPr="0059223F" w:rsidRDefault="0059223F" w:rsidP="0059223F">
      <w:pPr>
        <w:numPr>
          <w:ilvl w:val="0"/>
          <w:numId w:val="1"/>
        </w:numPr>
        <w:tabs>
          <w:tab w:val="clear" w:pos="3225"/>
        </w:tabs>
        <w:spacing w:after="0" w:line="240" w:lineRule="auto"/>
        <w:ind w:left="720" w:firstLine="0"/>
        <w:jc w:val="both"/>
        <w:rPr>
          <w:rFonts w:ascii="Arial" w:hAnsi="Arial" w:cs="Arial"/>
          <w:sz w:val="24"/>
          <w:szCs w:val="24"/>
        </w:rPr>
      </w:pPr>
      <w:r w:rsidRPr="0059223F">
        <w:rPr>
          <w:rFonts w:ascii="Arial" w:hAnsi="Arial" w:cs="Arial"/>
          <w:sz w:val="24"/>
          <w:szCs w:val="24"/>
        </w:rPr>
        <w:t xml:space="preserve">Applications of Persons who are due for promotion within a period of two years should not be forwarded by their </w:t>
      </w:r>
      <w:proofErr w:type="spellStart"/>
      <w:r w:rsidRPr="0059223F">
        <w:rPr>
          <w:rFonts w:ascii="Arial" w:hAnsi="Arial" w:cs="Arial"/>
          <w:sz w:val="24"/>
          <w:szCs w:val="24"/>
        </w:rPr>
        <w:t>organisations</w:t>
      </w:r>
      <w:proofErr w:type="spellEnd"/>
      <w:r w:rsidRPr="0059223F">
        <w:rPr>
          <w:rFonts w:ascii="Arial" w:hAnsi="Arial" w:cs="Arial"/>
          <w:sz w:val="24"/>
          <w:szCs w:val="24"/>
        </w:rPr>
        <w:t>.</w:t>
      </w:r>
    </w:p>
    <w:p w:rsidR="0059223F" w:rsidRPr="0059223F" w:rsidRDefault="0059223F" w:rsidP="0059223F">
      <w:pPr>
        <w:pStyle w:val="ListParagraph"/>
        <w:ind w:left="873"/>
        <w:rPr>
          <w:rFonts w:ascii="Arial" w:hAnsi="Arial" w:cs="Arial"/>
        </w:rPr>
      </w:pPr>
    </w:p>
    <w:p w:rsidR="0059223F" w:rsidRPr="0059223F" w:rsidRDefault="0059223F" w:rsidP="0059223F">
      <w:pPr>
        <w:numPr>
          <w:ilvl w:val="0"/>
          <w:numId w:val="1"/>
        </w:numPr>
        <w:tabs>
          <w:tab w:val="clear" w:pos="3225"/>
        </w:tabs>
        <w:spacing w:after="0" w:line="240" w:lineRule="auto"/>
        <w:ind w:left="720" w:firstLine="0"/>
        <w:jc w:val="both"/>
        <w:rPr>
          <w:rFonts w:ascii="Arial" w:hAnsi="Arial" w:cs="Arial"/>
          <w:sz w:val="24"/>
          <w:szCs w:val="24"/>
        </w:rPr>
      </w:pPr>
      <w:r w:rsidRPr="0059223F">
        <w:rPr>
          <w:rFonts w:ascii="Arial" w:hAnsi="Arial" w:cs="Arial"/>
          <w:sz w:val="24"/>
          <w:szCs w:val="24"/>
        </w:rPr>
        <w:t xml:space="preserve">The parent </w:t>
      </w:r>
      <w:proofErr w:type="spellStart"/>
      <w:r w:rsidRPr="0059223F">
        <w:rPr>
          <w:rFonts w:ascii="Arial" w:hAnsi="Arial" w:cs="Arial"/>
          <w:sz w:val="24"/>
          <w:szCs w:val="24"/>
        </w:rPr>
        <w:t>organisations</w:t>
      </w:r>
      <w:proofErr w:type="spellEnd"/>
      <w:r w:rsidRPr="0059223F">
        <w:rPr>
          <w:rFonts w:ascii="Arial" w:hAnsi="Arial" w:cs="Arial"/>
          <w:sz w:val="24"/>
          <w:szCs w:val="24"/>
        </w:rPr>
        <w:t xml:space="preserve"> are required to give an undertaking that the applicants will be relieved immediately on their selection.</w:t>
      </w:r>
    </w:p>
    <w:p w:rsidR="0059223F" w:rsidRPr="0059223F" w:rsidRDefault="0059223F" w:rsidP="0059223F">
      <w:pPr>
        <w:pStyle w:val="ListParagraph"/>
        <w:ind w:left="873"/>
        <w:rPr>
          <w:rFonts w:ascii="Arial" w:hAnsi="Arial" w:cs="Arial"/>
        </w:rPr>
      </w:pPr>
    </w:p>
    <w:p w:rsidR="0059223F" w:rsidRPr="0059223F" w:rsidRDefault="0059223F" w:rsidP="0059223F">
      <w:pPr>
        <w:tabs>
          <w:tab w:val="left" w:pos="1134"/>
          <w:tab w:val="left" w:pos="1418"/>
          <w:tab w:val="left" w:pos="2865"/>
        </w:tabs>
        <w:spacing w:after="0" w:line="240" w:lineRule="auto"/>
        <w:ind w:left="720"/>
        <w:jc w:val="both"/>
        <w:rPr>
          <w:rFonts w:ascii="Arial" w:hAnsi="Arial" w:cs="Arial"/>
          <w:sz w:val="24"/>
          <w:szCs w:val="24"/>
        </w:rPr>
      </w:pPr>
      <w:r w:rsidRPr="0059223F">
        <w:rPr>
          <w:rFonts w:ascii="Arial" w:hAnsi="Arial" w:cs="Arial"/>
          <w:sz w:val="24"/>
          <w:szCs w:val="24"/>
        </w:rPr>
        <w:t xml:space="preserve">(e) </w:t>
      </w:r>
      <w:r w:rsidRPr="0059223F">
        <w:rPr>
          <w:rFonts w:ascii="Arial" w:hAnsi="Arial" w:cs="Arial"/>
          <w:sz w:val="24"/>
          <w:szCs w:val="24"/>
        </w:rPr>
        <w:tab/>
      </w:r>
      <w:r w:rsidRPr="0059223F">
        <w:rPr>
          <w:rFonts w:ascii="Arial" w:hAnsi="Arial" w:cs="Arial"/>
          <w:sz w:val="24"/>
          <w:szCs w:val="24"/>
        </w:rPr>
        <w:tab/>
        <w:t xml:space="preserve">The pay of the officers selected will be </w:t>
      </w:r>
      <w:proofErr w:type="spellStart"/>
      <w:r w:rsidRPr="0059223F">
        <w:rPr>
          <w:rFonts w:ascii="Arial" w:hAnsi="Arial" w:cs="Arial"/>
          <w:sz w:val="24"/>
          <w:szCs w:val="24"/>
        </w:rPr>
        <w:t>regularised</w:t>
      </w:r>
      <w:proofErr w:type="spellEnd"/>
      <w:r w:rsidRPr="0059223F">
        <w:rPr>
          <w:rFonts w:ascii="Arial" w:hAnsi="Arial" w:cs="Arial"/>
          <w:sz w:val="24"/>
          <w:szCs w:val="24"/>
        </w:rPr>
        <w:t xml:space="preserve"> in accordance with Government of India, Department of Personnel and Training OM No. AB-14017/71/89-</w:t>
      </w:r>
      <w:proofErr w:type="gramStart"/>
      <w:r w:rsidRPr="0059223F">
        <w:rPr>
          <w:rFonts w:ascii="Arial" w:hAnsi="Arial" w:cs="Arial"/>
          <w:sz w:val="24"/>
          <w:szCs w:val="24"/>
        </w:rPr>
        <w:t>Estt(</w:t>
      </w:r>
      <w:proofErr w:type="gramEnd"/>
      <w:r w:rsidRPr="0059223F">
        <w:rPr>
          <w:rFonts w:ascii="Arial" w:hAnsi="Arial" w:cs="Arial"/>
          <w:sz w:val="24"/>
          <w:szCs w:val="24"/>
        </w:rPr>
        <w:t>RR) dated 03.10.1989 as amended from time to time.</w:t>
      </w:r>
    </w:p>
    <w:p w:rsidR="0059223F" w:rsidRPr="0059223F" w:rsidRDefault="0059223F" w:rsidP="0059223F">
      <w:pPr>
        <w:tabs>
          <w:tab w:val="left" w:pos="420"/>
          <w:tab w:val="left" w:pos="720"/>
          <w:tab w:val="left" w:pos="1560"/>
        </w:tabs>
        <w:spacing w:after="0" w:line="240" w:lineRule="auto"/>
        <w:jc w:val="both"/>
        <w:rPr>
          <w:rFonts w:ascii="Arial" w:hAnsi="Arial" w:cs="Arial"/>
          <w:sz w:val="24"/>
          <w:szCs w:val="24"/>
        </w:rPr>
      </w:pPr>
      <w:r w:rsidRPr="0059223F">
        <w:rPr>
          <w:rFonts w:ascii="Arial" w:hAnsi="Arial" w:cs="Arial"/>
          <w:sz w:val="24"/>
          <w:szCs w:val="24"/>
        </w:rPr>
        <w:lastRenderedPageBreak/>
        <w:t>4.</w:t>
      </w:r>
      <w:r w:rsidRPr="0059223F">
        <w:rPr>
          <w:rFonts w:ascii="Arial" w:hAnsi="Arial" w:cs="Arial"/>
          <w:sz w:val="24"/>
          <w:szCs w:val="24"/>
        </w:rPr>
        <w:tab/>
      </w:r>
      <w:r w:rsidRPr="0059223F">
        <w:rPr>
          <w:rFonts w:ascii="Arial" w:hAnsi="Arial" w:cs="Arial"/>
          <w:sz w:val="24"/>
          <w:szCs w:val="24"/>
        </w:rPr>
        <w:tab/>
        <w:t xml:space="preserve">The applications in the prescribed format of willing and eligible persons who can be spared immediately be sent through proper channel in the prescribed </w:t>
      </w:r>
      <w:proofErr w:type="spellStart"/>
      <w:r w:rsidRPr="0059223F">
        <w:rPr>
          <w:rFonts w:ascii="Arial" w:hAnsi="Arial" w:cs="Arial"/>
          <w:sz w:val="24"/>
          <w:szCs w:val="24"/>
        </w:rPr>
        <w:t>proforma</w:t>
      </w:r>
      <w:proofErr w:type="spellEnd"/>
      <w:r w:rsidRPr="0059223F">
        <w:rPr>
          <w:rFonts w:ascii="Arial" w:hAnsi="Arial" w:cs="Arial"/>
          <w:sz w:val="24"/>
          <w:szCs w:val="24"/>
        </w:rPr>
        <w:t xml:space="preserve"> (Enclosed  herewith as </w:t>
      </w:r>
      <w:r w:rsidRPr="0059223F">
        <w:rPr>
          <w:rFonts w:ascii="Arial" w:hAnsi="Arial" w:cs="Arial"/>
          <w:b/>
          <w:sz w:val="24"/>
          <w:szCs w:val="24"/>
        </w:rPr>
        <w:t>Annexure-I</w:t>
      </w:r>
      <w:r w:rsidRPr="0059223F">
        <w:rPr>
          <w:rFonts w:ascii="Arial" w:hAnsi="Arial" w:cs="Arial"/>
          <w:sz w:val="24"/>
          <w:szCs w:val="24"/>
        </w:rPr>
        <w:t xml:space="preserve">) along with copies of </w:t>
      </w:r>
      <w:proofErr w:type="spellStart"/>
      <w:r w:rsidRPr="0059223F">
        <w:rPr>
          <w:rFonts w:ascii="Arial" w:hAnsi="Arial" w:cs="Arial"/>
          <w:sz w:val="24"/>
          <w:szCs w:val="24"/>
        </w:rPr>
        <w:t>upto</w:t>
      </w:r>
      <w:proofErr w:type="spellEnd"/>
      <w:r w:rsidRPr="0059223F">
        <w:rPr>
          <w:rFonts w:ascii="Arial" w:hAnsi="Arial" w:cs="Arial"/>
          <w:sz w:val="24"/>
          <w:szCs w:val="24"/>
        </w:rPr>
        <w:t xml:space="preserve"> date APARs for the last five years duly attested by an officer  not below the  rank of Under Secretary or  equivalent so  as to reach </w:t>
      </w:r>
      <w:proofErr w:type="spellStart"/>
      <w:r w:rsidRPr="0059223F">
        <w:rPr>
          <w:rFonts w:ascii="Arial" w:hAnsi="Arial" w:cs="Arial"/>
          <w:sz w:val="24"/>
          <w:szCs w:val="24"/>
        </w:rPr>
        <w:t>Shri</w:t>
      </w:r>
      <w:proofErr w:type="spellEnd"/>
      <w:r w:rsidRPr="0059223F">
        <w:rPr>
          <w:rFonts w:ascii="Arial" w:hAnsi="Arial" w:cs="Arial"/>
          <w:sz w:val="24"/>
          <w:szCs w:val="24"/>
        </w:rPr>
        <w:t xml:space="preserve"> </w:t>
      </w:r>
      <w:proofErr w:type="spellStart"/>
      <w:r w:rsidRPr="0059223F">
        <w:rPr>
          <w:rFonts w:ascii="Arial" w:hAnsi="Arial" w:cs="Arial"/>
          <w:sz w:val="24"/>
          <w:szCs w:val="24"/>
        </w:rPr>
        <w:t>Sanjeev</w:t>
      </w:r>
      <w:proofErr w:type="spellEnd"/>
      <w:r w:rsidRPr="0059223F">
        <w:rPr>
          <w:rFonts w:ascii="Arial" w:hAnsi="Arial" w:cs="Arial"/>
          <w:sz w:val="24"/>
          <w:szCs w:val="24"/>
        </w:rPr>
        <w:t xml:space="preserve"> Kumar, Deputy Director, STQC, Directorate, Ministry of Electronics and Information Technology, Electronics </w:t>
      </w:r>
      <w:proofErr w:type="spellStart"/>
      <w:r w:rsidRPr="0059223F">
        <w:rPr>
          <w:rFonts w:ascii="Arial" w:hAnsi="Arial" w:cs="Arial"/>
          <w:sz w:val="24"/>
          <w:szCs w:val="24"/>
        </w:rPr>
        <w:t>Niketan</w:t>
      </w:r>
      <w:proofErr w:type="spellEnd"/>
      <w:r w:rsidRPr="0059223F">
        <w:rPr>
          <w:rFonts w:ascii="Arial" w:hAnsi="Arial" w:cs="Arial"/>
          <w:sz w:val="24"/>
          <w:szCs w:val="24"/>
        </w:rPr>
        <w:t xml:space="preserve">, 6, CGO Complex, New Delhi-110003, within a period of 45 days from the date of publication of this advertisement.  In case of difficulty/technical issues while applying, the candidates may write to </w:t>
      </w:r>
      <w:hyperlink r:id="rId10" w:history="1">
        <w:r w:rsidRPr="0059223F">
          <w:rPr>
            <w:sz w:val="24"/>
            <w:szCs w:val="24"/>
          </w:rPr>
          <w:t>sanjeev.kumar55@meity.gov.in</w:t>
        </w:r>
      </w:hyperlink>
      <w:r w:rsidRPr="0059223F">
        <w:rPr>
          <w:rFonts w:ascii="Arial" w:hAnsi="Arial" w:cs="Arial"/>
          <w:sz w:val="24"/>
          <w:szCs w:val="24"/>
        </w:rPr>
        <w:t>.</w:t>
      </w:r>
    </w:p>
    <w:p w:rsidR="0059223F" w:rsidRPr="0059223F" w:rsidRDefault="0059223F" w:rsidP="0059223F">
      <w:pPr>
        <w:tabs>
          <w:tab w:val="left" w:pos="420"/>
          <w:tab w:val="left" w:pos="720"/>
          <w:tab w:val="left" w:pos="1560"/>
        </w:tabs>
        <w:spacing w:after="0" w:line="240" w:lineRule="auto"/>
        <w:jc w:val="both"/>
        <w:rPr>
          <w:rFonts w:ascii="Arial" w:hAnsi="Arial" w:cs="Arial"/>
          <w:sz w:val="24"/>
          <w:szCs w:val="24"/>
        </w:rPr>
      </w:pPr>
    </w:p>
    <w:p w:rsidR="0059223F" w:rsidRPr="0059223F" w:rsidRDefault="0059223F" w:rsidP="0059223F">
      <w:pPr>
        <w:tabs>
          <w:tab w:val="left" w:pos="420"/>
          <w:tab w:val="left" w:pos="720"/>
          <w:tab w:val="left" w:pos="1560"/>
        </w:tabs>
        <w:spacing w:after="0" w:line="240" w:lineRule="auto"/>
        <w:jc w:val="center"/>
        <w:rPr>
          <w:rFonts w:ascii="Arial" w:hAnsi="Arial" w:cs="Arial"/>
          <w:sz w:val="24"/>
          <w:szCs w:val="24"/>
        </w:rPr>
      </w:pPr>
      <w:r w:rsidRPr="0059223F">
        <w:rPr>
          <w:rFonts w:ascii="Arial" w:hAnsi="Arial" w:cs="Arial"/>
          <w:sz w:val="24"/>
          <w:szCs w:val="24"/>
        </w:rPr>
        <w:t>************</w:t>
      </w:r>
    </w:p>
    <w:p w:rsidR="0059223F" w:rsidRPr="0059223F" w:rsidRDefault="0059223F" w:rsidP="0059223F">
      <w:pPr>
        <w:tabs>
          <w:tab w:val="left" w:pos="420"/>
          <w:tab w:val="left" w:pos="720"/>
          <w:tab w:val="left" w:pos="1560"/>
        </w:tabs>
        <w:spacing w:after="0" w:line="240" w:lineRule="auto"/>
        <w:jc w:val="right"/>
        <w:rPr>
          <w:rFonts w:ascii="Arial" w:hAnsi="Arial" w:cs="Arial"/>
          <w:b/>
          <w:sz w:val="24"/>
          <w:szCs w:val="24"/>
          <w:u w:val="single"/>
        </w:rPr>
      </w:pPr>
      <w:r w:rsidRPr="0059223F">
        <w:rPr>
          <w:rFonts w:ascii="Arial" w:hAnsi="Arial" w:cs="Arial"/>
          <w:sz w:val="24"/>
          <w:szCs w:val="24"/>
        </w:rPr>
        <w:br w:type="page"/>
      </w:r>
      <w:r w:rsidRPr="0059223F">
        <w:rPr>
          <w:rFonts w:ascii="Arial" w:hAnsi="Arial" w:cs="Arial"/>
          <w:b/>
          <w:sz w:val="24"/>
          <w:szCs w:val="24"/>
          <w:u w:val="single"/>
        </w:rPr>
        <w:lastRenderedPageBreak/>
        <w:t>Annexure-I</w:t>
      </w:r>
    </w:p>
    <w:p w:rsidR="0059223F" w:rsidRPr="0059223F" w:rsidRDefault="0059223F" w:rsidP="0059223F">
      <w:pPr>
        <w:tabs>
          <w:tab w:val="left" w:pos="2625"/>
          <w:tab w:val="center" w:pos="4156"/>
        </w:tabs>
        <w:spacing w:after="0" w:line="240" w:lineRule="auto"/>
        <w:rPr>
          <w:rFonts w:ascii="Arial" w:hAnsi="Arial" w:cs="Arial"/>
          <w:sz w:val="24"/>
          <w:szCs w:val="24"/>
        </w:rPr>
      </w:pPr>
    </w:p>
    <w:p w:rsidR="0059223F" w:rsidRPr="0059223F" w:rsidRDefault="0059223F" w:rsidP="0059223F">
      <w:pPr>
        <w:spacing w:after="0" w:line="240" w:lineRule="auto"/>
        <w:jc w:val="right"/>
        <w:rPr>
          <w:rFonts w:ascii="Arial" w:hAnsi="Arial" w:cs="Arial"/>
          <w:sz w:val="24"/>
          <w:szCs w:val="24"/>
        </w:rPr>
      </w:pPr>
      <w:r w:rsidRPr="0059223F">
        <w:rPr>
          <w:rFonts w:ascii="Arial" w:hAnsi="Arial" w:cs="Arial"/>
          <w:sz w:val="24"/>
          <w:szCs w:val="24"/>
        </w:rPr>
        <w:t>Ref. Advt. No.__________</w:t>
      </w:r>
    </w:p>
    <w:p w:rsidR="0059223F" w:rsidRPr="0059223F" w:rsidRDefault="0059223F" w:rsidP="0059223F">
      <w:pPr>
        <w:spacing w:after="0" w:line="240" w:lineRule="auto"/>
        <w:jc w:val="right"/>
        <w:rPr>
          <w:rFonts w:ascii="Arial" w:hAnsi="Arial" w:cs="Arial"/>
          <w:sz w:val="24"/>
          <w:szCs w:val="24"/>
        </w:rPr>
      </w:pP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rPr>
        <w:t>Application for the post of _________________________________________ in STQC Directorate, Ministry of Electronics and Information Technology on deputation basis</w:t>
      </w:r>
    </w:p>
    <w:p w:rsidR="0059223F" w:rsidRPr="0059223F" w:rsidRDefault="0059223F" w:rsidP="0059223F">
      <w:pPr>
        <w:numPr>
          <w:ilvl w:val="0"/>
          <w:numId w:val="5"/>
        </w:numPr>
        <w:spacing w:after="0" w:line="240" w:lineRule="auto"/>
        <w:jc w:val="both"/>
        <w:rPr>
          <w:rFonts w:ascii="Arial" w:hAnsi="Arial" w:cs="Arial"/>
          <w:sz w:val="24"/>
          <w:szCs w:val="24"/>
        </w:rPr>
      </w:pPr>
      <w:r w:rsidRPr="0059223F">
        <w:rPr>
          <w:rFonts w:ascii="Arial" w:hAnsi="Arial" w:cs="Arial"/>
          <w:sz w:val="24"/>
          <w:szCs w:val="24"/>
        </w:rPr>
        <w:t>Name in Block letters</w:t>
      </w:r>
      <w:r w:rsidRPr="0059223F">
        <w:rPr>
          <w:rFonts w:ascii="Arial" w:hAnsi="Arial" w:cs="Arial"/>
          <w:sz w:val="24"/>
          <w:szCs w:val="24"/>
        </w:rPr>
        <w:tab/>
        <w:t xml:space="preserve">  </w:t>
      </w:r>
      <w:r w:rsidRPr="0059223F">
        <w:rPr>
          <w:rFonts w:ascii="Arial" w:hAnsi="Arial" w:cs="Arial"/>
          <w:sz w:val="24"/>
          <w:szCs w:val="24"/>
        </w:rPr>
        <w:tab/>
      </w:r>
      <w:r w:rsidRPr="0059223F">
        <w:rPr>
          <w:rFonts w:ascii="Arial" w:hAnsi="Arial" w:cs="Arial"/>
          <w:sz w:val="24"/>
          <w:szCs w:val="24"/>
        </w:rPr>
        <w:tab/>
        <w:t xml:space="preserve"> :</w:t>
      </w:r>
    </w:p>
    <w:p w:rsidR="0059223F" w:rsidRPr="0059223F" w:rsidRDefault="0059223F" w:rsidP="0059223F">
      <w:pPr>
        <w:spacing w:after="0" w:line="240" w:lineRule="auto"/>
        <w:ind w:left="360"/>
        <w:jc w:val="both"/>
        <w:rPr>
          <w:rFonts w:ascii="Arial" w:hAnsi="Arial" w:cs="Arial"/>
          <w:sz w:val="24"/>
          <w:szCs w:val="24"/>
        </w:rPr>
      </w:pPr>
    </w:p>
    <w:p w:rsidR="0059223F" w:rsidRPr="0059223F" w:rsidRDefault="0059223F" w:rsidP="0059223F">
      <w:pPr>
        <w:numPr>
          <w:ilvl w:val="0"/>
          <w:numId w:val="5"/>
        </w:numPr>
        <w:spacing w:after="0" w:line="240" w:lineRule="auto"/>
        <w:jc w:val="both"/>
        <w:rPr>
          <w:rFonts w:ascii="Arial" w:hAnsi="Arial" w:cs="Arial"/>
          <w:sz w:val="24"/>
          <w:szCs w:val="24"/>
        </w:rPr>
      </w:pPr>
      <w:r w:rsidRPr="0059223F">
        <w:rPr>
          <w:rFonts w:ascii="Arial" w:hAnsi="Arial" w:cs="Arial"/>
          <w:sz w:val="24"/>
          <w:szCs w:val="24"/>
        </w:rPr>
        <w:t>Correspondence Address</w:t>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t>:</w:t>
      </w:r>
    </w:p>
    <w:p w:rsidR="0059223F" w:rsidRPr="0059223F" w:rsidRDefault="0059223F" w:rsidP="0059223F">
      <w:pPr>
        <w:pStyle w:val="ListParagraph"/>
        <w:rPr>
          <w:rFonts w:ascii="Arial" w:hAnsi="Arial" w:cs="Arial"/>
        </w:rPr>
      </w:pPr>
    </w:p>
    <w:p w:rsidR="0059223F" w:rsidRPr="0059223F" w:rsidRDefault="0059223F" w:rsidP="0059223F">
      <w:pPr>
        <w:numPr>
          <w:ilvl w:val="0"/>
          <w:numId w:val="5"/>
        </w:numPr>
        <w:spacing w:after="0" w:line="240" w:lineRule="auto"/>
        <w:jc w:val="both"/>
        <w:rPr>
          <w:rFonts w:ascii="Arial" w:hAnsi="Arial" w:cs="Arial"/>
          <w:sz w:val="24"/>
          <w:szCs w:val="24"/>
        </w:rPr>
      </w:pPr>
      <w:r w:rsidRPr="0059223F">
        <w:rPr>
          <w:rFonts w:ascii="Arial" w:hAnsi="Arial" w:cs="Arial"/>
          <w:sz w:val="24"/>
          <w:szCs w:val="24"/>
        </w:rPr>
        <w:t xml:space="preserve">Date of Birth (in Christian era)  </w:t>
      </w:r>
      <w:r w:rsidRPr="0059223F">
        <w:rPr>
          <w:rFonts w:ascii="Arial" w:hAnsi="Arial" w:cs="Arial"/>
          <w:sz w:val="24"/>
          <w:szCs w:val="24"/>
        </w:rPr>
        <w:tab/>
      </w:r>
      <w:r w:rsidRPr="0059223F">
        <w:rPr>
          <w:rFonts w:ascii="Arial" w:hAnsi="Arial" w:cs="Arial"/>
          <w:sz w:val="24"/>
          <w:szCs w:val="24"/>
        </w:rPr>
        <w:tab/>
        <w:t xml:space="preserve">   :</w:t>
      </w:r>
    </w:p>
    <w:p w:rsidR="0059223F" w:rsidRPr="0059223F" w:rsidRDefault="0059223F" w:rsidP="0059223F">
      <w:pPr>
        <w:spacing w:after="0" w:line="240" w:lineRule="auto"/>
        <w:jc w:val="both"/>
        <w:rPr>
          <w:rFonts w:ascii="Arial" w:hAnsi="Arial" w:cs="Arial"/>
          <w:sz w:val="24"/>
          <w:szCs w:val="24"/>
        </w:rPr>
      </w:pPr>
    </w:p>
    <w:p w:rsidR="0059223F" w:rsidRPr="0059223F" w:rsidRDefault="0059223F" w:rsidP="0059223F">
      <w:pPr>
        <w:numPr>
          <w:ilvl w:val="0"/>
          <w:numId w:val="5"/>
        </w:numPr>
        <w:spacing w:after="0" w:line="240" w:lineRule="auto"/>
        <w:jc w:val="both"/>
        <w:rPr>
          <w:rFonts w:ascii="Arial" w:hAnsi="Arial" w:cs="Arial"/>
          <w:sz w:val="24"/>
          <w:szCs w:val="24"/>
        </w:rPr>
      </w:pPr>
      <w:r w:rsidRPr="0059223F">
        <w:rPr>
          <w:rFonts w:ascii="Arial" w:hAnsi="Arial" w:cs="Arial"/>
          <w:sz w:val="24"/>
          <w:szCs w:val="24"/>
        </w:rPr>
        <w:t xml:space="preserve">Date of retirement </w:t>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t xml:space="preserve">   :</w:t>
      </w:r>
    </w:p>
    <w:p w:rsidR="0059223F" w:rsidRPr="0059223F" w:rsidRDefault="0059223F" w:rsidP="0059223F">
      <w:pPr>
        <w:spacing w:after="0" w:line="240" w:lineRule="auto"/>
        <w:ind w:left="1080"/>
        <w:jc w:val="both"/>
        <w:rPr>
          <w:rFonts w:ascii="Arial" w:hAnsi="Arial" w:cs="Arial"/>
          <w:sz w:val="24"/>
          <w:szCs w:val="24"/>
        </w:rPr>
      </w:pPr>
      <w:r w:rsidRPr="0059223F">
        <w:rPr>
          <w:rFonts w:ascii="Arial" w:hAnsi="Arial" w:cs="Arial"/>
          <w:sz w:val="24"/>
          <w:szCs w:val="24"/>
        </w:rPr>
        <w:t>(</w:t>
      </w:r>
      <w:proofErr w:type="gramStart"/>
      <w:r w:rsidRPr="0059223F">
        <w:rPr>
          <w:rFonts w:ascii="Arial" w:hAnsi="Arial" w:cs="Arial"/>
          <w:sz w:val="24"/>
          <w:szCs w:val="24"/>
        </w:rPr>
        <w:t>under</w:t>
      </w:r>
      <w:proofErr w:type="gramEnd"/>
      <w:r w:rsidRPr="0059223F">
        <w:rPr>
          <w:rFonts w:ascii="Arial" w:hAnsi="Arial" w:cs="Arial"/>
          <w:sz w:val="24"/>
          <w:szCs w:val="24"/>
        </w:rPr>
        <w:t xml:space="preserve"> Central/State Govt. rules)</w:t>
      </w:r>
    </w:p>
    <w:p w:rsidR="0059223F" w:rsidRPr="0059223F" w:rsidRDefault="0059223F" w:rsidP="0059223F">
      <w:pPr>
        <w:spacing w:after="0" w:line="240" w:lineRule="auto"/>
        <w:ind w:left="1080"/>
        <w:jc w:val="both"/>
        <w:rPr>
          <w:rFonts w:ascii="Arial" w:hAnsi="Arial" w:cs="Arial"/>
          <w:sz w:val="24"/>
          <w:szCs w:val="24"/>
        </w:rPr>
      </w:pPr>
    </w:p>
    <w:p w:rsidR="0059223F" w:rsidRPr="0059223F" w:rsidRDefault="0059223F" w:rsidP="0059223F">
      <w:pPr>
        <w:numPr>
          <w:ilvl w:val="0"/>
          <w:numId w:val="5"/>
        </w:numPr>
        <w:spacing w:after="0" w:line="240" w:lineRule="auto"/>
        <w:jc w:val="both"/>
        <w:rPr>
          <w:rFonts w:ascii="Arial" w:hAnsi="Arial" w:cs="Arial"/>
          <w:sz w:val="24"/>
          <w:szCs w:val="24"/>
        </w:rPr>
      </w:pPr>
      <w:r w:rsidRPr="0059223F">
        <w:rPr>
          <w:rFonts w:ascii="Arial" w:hAnsi="Arial" w:cs="Arial"/>
          <w:sz w:val="24"/>
          <w:szCs w:val="24"/>
        </w:rPr>
        <w:t>Educational Qualifications</w:t>
      </w:r>
      <w:r w:rsidRPr="0059223F">
        <w:rPr>
          <w:rFonts w:ascii="Arial" w:hAnsi="Arial" w:cs="Arial"/>
          <w:sz w:val="24"/>
          <w:szCs w:val="24"/>
        </w:rPr>
        <w:tab/>
      </w:r>
      <w:r w:rsidRPr="0059223F">
        <w:rPr>
          <w:rFonts w:ascii="Arial" w:hAnsi="Arial" w:cs="Arial"/>
          <w:sz w:val="24"/>
          <w:szCs w:val="24"/>
        </w:rPr>
        <w:tab/>
        <w:t xml:space="preserve">   :</w:t>
      </w:r>
    </w:p>
    <w:p w:rsidR="0059223F" w:rsidRPr="0059223F" w:rsidRDefault="0059223F" w:rsidP="0059223F">
      <w:pPr>
        <w:spacing w:after="0" w:line="240" w:lineRule="auto"/>
        <w:ind w:left="360"/>
        <w:jc w:val="both"/>
        <w:rPr>
          <w:rFonts w:ascii="Arial" w:hAnsi="Arial" w:cs="Arial"/>
          <w:sz w:val="24"/>
          <w:szCs w:val="24"/>
        </w:rPr>
      </w:pPr>
    </w:p>
    <w:p w:rsidR="0059223F" w:rsidRPr="0059223F" w:rsidRDefault="0059223F" w:rsidP="0059223F">
      <w:pPr>
        <w:numPr>
          <w:ilvl w:val="0"/>
          <w:numId w:val="5"/>
        </w:numPr>
        <w:spacing w:after="0" w:line="240" w:lineRule="auto"/>
        <w:jc w:val="both"/>
        <w:rPr>
          <w:rFonts w:ascii="Arial" w:hAnsi="Arial" w:cs="Arial"/>
          <w:sz w:val="24"/>
          <w:szCs w:val="24"/>
        </w:rPr>
      </w:pPr>
      <w:r w:rsidRPr="0059223F">
        <w:rPr>
          <w:rFonts w:ascii="Arial" w:hAnsi="Arial" w:cs="Arial"/>
          <w:sz w:val="24"/>
          <w:szCs w:val="24"/>
        </w:rPr>
        <w:t>Details of employment in chronological</w:t>
      </w:r>
      <w:r w:rsidRPr="0059223F">
        <w:rPr>
          <w:rFonts w:ascii="Arial" w:hAnsi="Arial" w:cs="Arial"/>
          <w:sz w:val="24"/>
          <w:szCs w:val="24"/>
        </w:rPr>
        <w:tab/>
        <w:t xml:space="preserve">    :</w:t>
      </w:r>
    </w:p>
    <w:p w:rsidR="0059223F" w:rsidRPr="0059223F" w:rsidRDefault="0059223F" w:rsidP="0059223F">
      <w:pPr>
        <w:spacing w:after="0" w:line="240" w:lineRule="auto"/>
        <w:ind w:left="1080"/>
        <w:jc w:val="both"/>
        <w:rPr>
          <w:rFonts w:ascii="Arial" w:hAnsi="Arial" w:cs="Arial"/>
          <w:sz w:val="24"/>
          <w:szCs w:val="24"/>
        </w:rPr>
      </w:pPr>
      <w:r w:rsidRPr="0059223F">
        <w:rPr>
          <w:rFonts w:ascii="Arial" w:hAnsi="Arial" w:cs="Arial"/>
          <w:sz w:val="24"/>
          <w:szCs w:val="24"/>
        </w:rPr>
        <w:t xml:space="preserve">Order </w:t>
      </w:r>
    </w:p>
    <w:p w:rsidR="0059223F" w:rsidRPr="0059223F" w:rsidRDefault="0059223F" w:rsidP="0059223F">
      <w:pPr>
        <w:spacing w:after="0" w:line="240" w:lineRule="auto"/>
        <w:ind w:left="108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5"/>
        <w:gridCol w:w="1705"/>
        <w:gridCol w:w="1706"/>
        <w:gridCol w:w="1706"/>
        <w:gridCol w:w="1706"/>
      </w:tblGrid>
      <w:tr w:rsidR="0059223F" w:rsidRPr="0059223F" w:rsidTr="00926BFF">
        <w:tc>
          <w:tcPr>
            <w:tcW w:w="1705" w:type="dxa"/>
            <w:tcBorders>
              <w:top w:val="single" w:sz="4" w:space="0" w:color="auto"/>
              <w:left w:val="single" w:sz="4" w:space="0" w:color="auto"/>
              <w:bottom w:val="single" w:sz="4" w:space="0" w:color="auto"/>
              <w:right w:val="single" w:sz="4" w:space="0" w:color="auto"/>
            </w:tcBorders>
            <w:hideMark/>
          </w:tcPr>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rPr>
              <w:t>Name of office</w:t>
            </w:r>
          </w:p>
        </w:tc>
        <w:tc>
          <w:tcPr>
            <w:tcW w:w="1705" w:type="dxa"/>
            <w:tcBorders>
              <w:top w:val="single" w:sz="4" w:space="0" w:color="auto"/>
              <w:left w:val="single" w:sz="4" w:space="0" w:color="auto"/>
              <w:bottom w:val="single" w:sz="4" w:space="0" w:color="auto"/>
              <w:right w:val="single" w:sz="4" w:space="0" w:color="auto"/>
            </w:tcBorders>
            <w:hideMark/>
          </w:tcPr>
          <w:p w:rsidR="0059223F" w:rsidRPr="0059223F" w:rsidRDefault="0059223F" w:rsidP="0059223F">
            <w:pPr>
              <w:spacing w:after="0" w:line="240" w:lineRule="auto"/>
              <w:rPr>
                <w:rFonts w:ascii="Arial" w:hAnsi="Arial" w:cs="Arial"/>
                <w:sz w:val="24"/>
                <w:szCs w:val="24"/>
              </w:rPr>
            </w:pPr>
            <w:r w:rsidRPr="0059223F">
              <w:rPr>
                <w:rFonts w:ascii="Arial" w:hAnsi="Arial" w:cs="Arial"/>
                <w:sz w:val="24"/>
                <w:szCs w:val="24"/>
              </w:rPr>
              <w:t xml:space="preserve">Name of Post held (Specify whether on regular/ </w:t>
            </w:r>
            <w:proofErr w:type="spellStart"/>
            <w:r w:rsidRPr="0059223F">
              <w:rPr>
                <w:rFonts w:ascii="Arial" w:hAnsi="Arial" w:cs="Arial"/>
                <w:sz w:val="24"/>
                <w:szCs w:val="24"/>
              </w:rPr>
              <w:t>adhoc</w:t>
            </w:r>
            <w:proofErr w:type="spellEnd"/>
            <w:r w:rsidRPr="0059223F">
              <w:rPr>
                <w:rFonts w:ascii="Arial" w:hAnsi="Arial" w:cs="Arial"/>
                <w:sz w:val="24"/>
                <w:szCs w:val="24"/>
              </w:rPr>
              <w:t>/ deputation basis)</w:t>
            </w:r>
          </w:p>
        </w:tc>
        <w:tc>
          <w:tcPr>
            <w:tcW w:w="1706" w:type="dxa"/>
            <w:tcBorders>
              <w:top w:val="single" w:sz="4" w:space="0" w:color="auto"/>
              <w:left w:val="single" w:sz="4" w:space="0" w:color="auto"/>
              <w:bottom w:val="single" w:sz="4" w:space="0" w:color="auto"/>
              <w:right w:val="single" w:sz="4" w:space="0" w:color="auto"/>
            </w:tcBorders>
            <w:hideMark/>
          </w:tcPr>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rPr>
              <w:t xml:space="preserve">Period </w:t>
            </w: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rPr>
              <w:t>(From - To)</w:t>
            </w:r>
          </w:p>
        </w:tc>
        <w:tc>
          <w:tcPr>
            <w:tcW w:w="1706" w:type="dxa"/>
            <w:tcBorders>
              <w:top w:val="single" w:sz="4" w:space="0" w:color="auto"/>
              <w:left w:val="single" w:sz="4" w:space="0" w:color="auto"/>
              <w:bottom w:val="single" w:sz="4" w:space="0" w:color="auto"/>
              <w:right w:val="single" w:sz="4" w:space="0" w:color="auto"/>
            </w:tcBorders>
            <w:hideMark/>
          </w:tcPr>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rPr>
              <w:t>Pay Matrix with Pay Level as per 7 CPC and basic pay of the post held</w:t>
            </w:r>
          </w:p>
        </w:tc>
        <w:tc>
          <w:tcPr>
            <w:tcW w:w="1706" w:type="dxa"/>
            <w:tcBorders>
              <w:top w:val="single" w:sz="4" w:space="0" w:color="auto"/>
              <w:left w:val="single" w:sz="4" w:space="0" w:color="auto"/>
              <w:bottom w:val="single" w:sz="4" w:space="0" w:color="auto"/>
              <w:right w:val="single" w:sz="4" w:space="0" w:color="auto"/>
            </w:tcBorders>
            <w:hideMark/>
          </w:tcPr>
          <w:p w:rsidR="0059223F" w:rsidRPr="0059223F" w:rsidRDefault="0059223F" w:rsidP="0059223F">
            <w:pPr>
              <w:spacing w:after="0" w:line="240" w:lineRule="auto"/>
              <w:rPr>
                <w:rFonts w:ascii="Arial" w:hAnsi="Arial" w:cs="Arial"/>
                <w:sz w:val="24"/>
                <w:szCs w:val="24"/>
              </w:rPr>
            </w:pPr>
            <w:r w:rsidRPr="0059223F">
              <w:rPr>
                <w:rFonts w:ascii="Arial" w:hAnsi="Arial" w:cs="Arial"/>
                <w:sz w:val="24"/>
                <w:szCs w:val="24"/>
              </w:rPr>
              <w:t>Nature of duties performed</w:t>
            </w:r>
          </w:p>
        </w:tc>
      </w:tr>
      <w:tr w:rsidR="0059223F" w:rsidRPr="0059223F" w:rsidTr="00926BFF">
        <w:tc>
          <w:tcPr>
            <w:tcW w:w="1705" w:type="dxa"/>
            <w:tcBorders>
              <w:top w:val="single" w:sz="4" w:space="0" w:color="auto"/>
              <w:left w:val="single" w:sz="4" w:space="0" w:color="auto"/>
              <w:bottom w:val="single" w:sz="4" w:space="0" w:color="auto"/>
              <w:right w:val="single" w:sz="4" w:space="0" w:color="auto"/>
            </w:tcBorders>
          </w:tcPr>
          <w:p w:rsidR="0059223F" w:rsidRPr="0059223F" w:rsidRDefault="0059223F" w:rsidP="0059223F">
            <w:pPr>
              <w:spacing w:after="0" w:line="240" w:lineRule="auto"/>
              <w:jc w:val="both"/>
              <w:rPr>
                <w:rFonts w:ascii="Arial" w:hAnsi="Arial" w:cs="Arial"/>
                <w:sz w:val="24"/>
                <w:szCs w:val="24"/>
              </w:rPr>
            </w:pPr>
          </w:p>
        </w:tc>
        <w:tc>
          <w:tcPr>
            <w:tcW w:w="1705" w:type="dxa"/>
            <w:tcBorders>
              <w:top w:val="single" w:sz="4" w:space="0" w:color="auto"/>
              <w:left w:val="single" w:sz="4" w:space="0" w:color="auto"/>
              <w:bottom w:val="single" w:sz="4" w:space="0" w:color="auto"/>
              <w:right w:val="single" w:sz="4" w:space="0" w:color="auto"/>
            </w:tcBorders>
          </w:tcPr>
          <w:p w:rsidR="0059223F" w:rsidRPr="0059223F" w:rsidRDefault="0059223F" w:rsidP="0059223F">
            <w:pPr>
              <w:spacing w:after="0" w:line="240" w:lineRule="auto"/>
              <w:jc w:val="both"/>
              <w:rPr>
                <w:rFonts w:ascii="Arial" w:hAnsi="Arial" w:cs="Arial"/>
                <w:sz w:val="24"/>
                <w:szCs w:val="24"/>
              </w:rPr>
            </w:pPr>
          </w:p>
        </w:tc>
        <w:tc>
          <w:tcPr>
            <w:tcW w:w="1706" w:type="dxa"/>
            <w:tcBorders>
              <w:top w:val="single" w:sz="4" w:space="0" w:color="auto"/>
              <w:left w:val="single" w:sz="4" w:space="0" w:color="auto"/>
              <w:bottom w:val="single" w:sz="4" w:space="0" w:color="auto"/>
              <w:right w:val="single" w:sz="4" w:space="0" w:color="auto"/>
            </w:tcBorders>
          </w:tcPr>
          <w:p w:rsidR="0059223F" w:rsidRPr="0059223F" w:rsidRDefault="0059223F" w:rsidP="0059223F">
            <w:pPr>
              <w:spacing w:after="0" w:line="240" w:lineRule="auto"/>
              <w:jc w:val="both"/>
              <w:rPr>
                <w:rFonts w:ascii="Arial" w:hAnsi="Arial" w:cs="Arial"/>
                <w:sz w:val="24"/>
                <w:szCs w:val="24"/>
              </w:rPr>
            </w:pPr>
          </w:p>
        </w:tc>
        <w:tc>
          <w:tcPr>
            <w:tcW w:w="1706" w:type="dxa"/>
            <w:tcBorders>
              <w:top w:val="single" w:sz="4" w:space="0" w:color="auto"/>
              <w:left w:val="single" w:sz="4" w:space="0" w:color="auto"/>
              <w:bottom w:val="single" w:sz="4" w:space="0" w:color="auto"/>
              <w:right w:val="single" w:sz="4" w:space="0" w:color="auto"/>
            </w:tcBorders>
          </w:tcPr>
          <w:p w:rsidR="0059223F" w:rsidRPr="0059223F" w:rsidRDefault="0059223F" w:rsidP="0059223F">
            <w:pPr>
              <w:spacing w:after="0" w:line="240" w:lineRule="auto"/>
              <w:jc w:val="both"/>
              <w:rPr>
                <w:rFonts w:ascii="Arial" w:hAnsi="Arial" w:cs="Arial"/>
                <w:sz w:val="24"/>
                <w:szCs w:val="24"/>
              </w:rPr>
            </w:pPr>
          </w:p>
        </w:tc>
        <w:tc>
          <w:tcPr>
            <w:tcW w:w="1706" w:type="dxa"/>
            <w:tcBorders>
              <w:top w:val="single" w:sz="4" w:space="0" w:color="auto"/>
              <w:left w:val="single" w:sz="4" w:space="0" w:color="auto"/>
              <w:bottom w:val="single" w:sz="4" w:space="0" w:color="auto"/>
              <w:right w:val="single" w:sz="4" w:space="0" w:color="auto"/>
            </w:tcBorders>
          </w:tcPr>
          <w:p w:rsidR="0059223F" w:rsidRPr="0059223F" w:rsidRDefault="0059223F" w:rsidP="0059223F">
            <w:pPr>
              <w:spacing w:after="0" w:line="240" w:lineRule="auto"/>
              <w:jc w:val="both"/>
              <w:rPr>
                <w:rFonts w:ascii="Arial" w:hAnsi="Arial" w:cs="Arial"/>
                <w:sz w:val="24"/>
                <w:szCs w:val="24"/>
              </w:rPr>
            </w:pPr>
          </w:p>
        </w:tc>
      </w:tr>
    </w:tbl>
    <w:p w:rsidR="0059223F" w:rsidRPr="0059223F" w:rsidRDefault="0059223F" w:rsidP="0059223F">
      <w:pPr>
        <w:spacing w:after="0" w:line="240" w:lineRule="auto"/>
        <w:jc w:val="both"/>
        <w:rPr>
          <w:rFonts w:ascii="Arial" w:hAnsi="Arial" w:cs="Arial"/>
          <w:sz w:val="24"/>
          <w:szCs w:val="24"/>
        </w:rPr>
      </w:pPr>
    </w:p>
    <w:p w:rsidR="0059223F" w:rsidRPr="0059223F" w:rsidRDefault="0059223F" w:rsidP="0059223F">
      <w:pPr>
        <w:numPr>
          <w:ilvl w:val="0"/>
          <w:numId w:val="5"/>
        </w:numPr>
        <w:spacing w:after="0" w:line="240" w:lineRule="auto"/>
        <w:jc w:val="both"/>
        <w:rPr>
          <w:rFonts w:ascii="Arial" w:hAnsi="Arial" w:cs="Arial"/>
          <w:sz w:val="24"/>
          <w:szCs w:val="24"/>
        </w:rPr>
      </w:pPr>
      <w:r w:rsidRPr="0059223F">
        <w:rPr>
          <w:rFonts w:ascii="Arial" w:hAnsi="Arial" w:cs="Arial"/>
          <w:sz w:val="24"/>
          <w:szCs w:val="24"/>
        </w:rPr>
        <w:t>Brief details of experience in support of your suitability for the post</w:t>
      </w:r>
    </w:p>
    <w:p w:rsidR="0059223F" w:rsidRPr="0059223F" w:rsidRDefault="0059223F" w:rsidP="0059223F">
      <w:pPr>
        <w:spacing w:after="0" w:line="240" w:lineRule="auto"/>
        <w:ind w:left="360"/>
        <w:jc w:val="both"/>
        <w:rPr>
          <w:rFonts w:ascii="Arial" w:hAnsi="Arial" w:cs="Arial"/>
          <w:sz w:val="24"/>
          <w:szCs w:val="24"/>
        </w:rPr>
      </w:pPr>
    </w:p>
    <w:p w:rsidR="0059223F" w:rsidRPr="0059223F" w:rsidRDefault="0059223F" w:rsidP="0059223F">
      <w:pPr>
        <w:numPr>
          <w:ilvl w:val="0"/>
          <w:numId w:val="5"/>
        </w:numPr>
        <w:spacing w:after="0" w:line="240" w:lineRule="auto"/>
        <w:jc w:val="both"/>
        <w:rPr>
          <w:rFonts w:ascii="Arial" w:hAnsi="Arial" w:cs="Arial"/>
          <w:sz w:val="24"/>
          <w:szCs w:val="24"/>
        </w:rPr>
      </w:pPr>
      <w:r w:rsidRPr="0059223F">
        <w:rPr>
          <w:rFonts w:ascii="Arial" w:hAnsi="Arial" w:cs="Arial"/>
          <w:sz w:val="24"/>
          <w:szCs w:val="24"/>
        </w:rPr>
        <w:t>Whether belong to SC/ST</w:t>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t>:</w:t>
      </w:r>
    </w:p>
    <w:p w:rsidR="0059223F" w:rsidRPr="0059223F" w:rsidRDefault="0059223F" w:rsidP="0059223F">
      <w:pPr>
        <w:spacing w:after="0" w:line="240" w:lineRule="auto"/>
        <w:jc w:val="both"/>
        <w:rPr>
          <w:rFonts w:ascii="Arial" w:hAnsi="Arial" w:cs="Arial"/>
          <w:sz w:val="24"/>
          <w:szCs w:val="24"/>
        </w:rPr>
      </w:pPr>
    </w:p>
    <w:p w:rsidR="0059223F" w:rsidRPr="0059223F" w:rsidRDefault="0059223F" w:rsidP="0059223F">
      <w:pPr>
        <w:numPr>
          <w:ilvl w:val="0"/>
          <w:numId w:val="5"/>
        </w:numPr>
        <w:spacing w:after="0" w:line="240" w:lineRule="auto"/>
        <w:jc w:val="both"/>
        <w:rPr>
          <w:rFonts w:ascii="Arial" w:hAnsi="Arial" w:cs="Arial"/>
          <w:sz w:val="24"/>
          <w:szCs w:val="24"/>
        </w:rPr>
      </w:pPr>
      <w:r w:rsidRPr="0059223F">
        <w:rPr>
          <w:rFonts w:ascii="Arial" w:hAnsi="Arial" w:cs="Arial"/>
          <w:sz w:val="24"/>
          <w:szCs w:val="24"/>
        </w:rPr>
        <w:t xml:space="preserve">Additional information, if any </w:t>
      </w:r>
      <w:r w:rsidRPr="0059223F">
        <w:rPr>
          <w:rFonts w:ascii="Arial" w:hAnsi="Arial" w:cs="Arial"/>
          <w:sz w:val="24"/>
          <w:szCs w:val="24"/>
        </w:rPr>
        <w:tab/>
      </w:r>
      <w:r w:rsidRPr="0059223F">
        <w:rPr>
          <w:rFonts w:ascii="Arial" w:hAnsi="Arial" w:cs="Arial"/>
          <w:sz w:val="24"/>
          <w:szCs w:val="24"/>
        </w:rPr>
        <w:tab/>
        <w:t>:</w:t>
      </w:r>
    </w:p>
    <w:p w:rsidR="0059223F" w:rsidRPr="0059223F" w:rsidRDefault="0059223F" w:rsidP="0059223F">
      <w:pPr>
        <w:spacing w:after="0" w:line="240" w:lineRule="auto"/>
        <w:jc w:val="both"/>
        <w:rPr>
          <w:rFonts w:ascii="Arial" w:hAnsi="Arial" w:cs="Arial"/>
          <w:sz w:val="24"/>
          <w:szCs w:val="24"/>
        </w:rPr>
      </w:pPr>
    </w:p>
    <w:p w:rsidR="0059223F" w:rsidRPr="0059223F" w:rsidRDefault="0059223F" w:rsidP="0059223F">
      <w:pPr>
        <w:spacing w:after="0" w:line="240" w:lineRule="auto"/>
        <w:jc w:val="both"/>
        <w:rPr>
          <w:rFonts w:ascii="Arial" w:hAnsi="Arial" w:cs="Arial"/>
          <w:sz w:val="24"/>
          <w:szCs w:val="24"/>
        </w:rPr>
      </w:pP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rPr>
        <w:t>Place   :</w:t>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t>Signature of the applicant</w:t>
      </w: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rPr>
        <w:t>Date</w:t>
      </w:r>
      <w:r w:rsidRPr="0059223F">
        <w:rPr>
          <w:rFonts w:ascii="Arial" w:hAnsi="Arial" w:cs="Arial"/>
          <w:sz w:val="24"/>
          <w:szCs w:val="24"/>
        </w:rPr>
        <w:tab/>
        <w:t>:</w:t>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proofErr w:type="gramStart"/>
      <w:r w:rsidRPr="0059223F">
        <w:rPr>
          <w:rFonts w:ascii="Arial" w:hAnsi="Arial" w:cs="Arial"/>
          <w:sz w:val="24"/>
          <w:szCs w:val="24"/>
        </w:rPr>
        <w:t>Name :</w:t>
      </w:r>
      <w:proofErr w:type="gramEnd"/>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proofErr w:type="gramStart"/>
      <w:r w:rsidRPr="0059223F">
        <w:rPr>
          <w:rFonts w:ascii="Arial" w:hAnsi="Arial" w:cs="Arial"/>
          <w:sz w:val="24"/>
          <w:szCs w:val="24"/>
        </w:rPr>
        <w:t>Designation  :</w:t>
      </w:r>
      <w:proofErr w:type="gramEnd"/>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proofErr w:type="gramStart"/>
      <w:r w:rsidRPr="0059223F">
        <w:rPr>
          <w:rFonts w:ascii="Arial" w:hAnsi="Arial" w:cs="Arial"/>
          <w:sz w:val="24"/>
          <w:szCs w:val="24"/>
        </w:rPr>
        <w:t>Mobile/Contact No.</w:t>
      </w:r>
      <w:proofErr w:type="gramEnd"/>
      <w:r w:rsidRPr="0059223F">
        <w:rPr>
          <w:rFonts w:ascii="Arial" w:hAnsi="Arial" w:cs="Arial"/>
          <w:sz w:val="24"/>
          <w:szCs w:val="24"/>
        </w:rPr>
        <w:t xml:space="preserve"> :</w:t>
      </w:r>
    </w:p>
    <w:p w:rsidR="0059223F" w:rsidRPr="0059223F" w:rsidRDefault="0059223F" w:rsidP="0059223F">
      <w:pPr>
        <w:spacing w:after="0" w:line="240" w:lineRule="auto"/>
        <w:jc w:val="both"/>
        <w:rPr>
          <w:rFonts w:ascii="Arial" w:hAnsi="Arial" w:cs="Arial"/>
          <w:sz w:val="24"/>
          <w:szCs w:val="24"/>
        </w:rPr>
      </w:pPr>
    </w:p>
    <w:p w:rsidR="0059223F" w:rsidRPr="0059223F" w:rsidRDefault="0059223F" w:rsidP="0059223F">
      <w:pPr>
        <w:spacing w:after="0" w:line="240" w:lineRule="auto"/>
        <w:jc w:val="both"/>
        <w:rPr>
          <w:rFonts w:ascii="Arial" w:hAnsi="Arial" w:cs="Arial"/>
          <w:b/>
          <w:sz w:val="24"/>
          <w:szCs w:val="24"/>
        </w:rPr>
      </w:pPr>
      <w:r w:rsidRPr="0059223F">
        <w:rPr>
          <w:rFonts w:ascii="Arial" w:hAnsi="Arial" w:cs="Arial"/>
          <w:b/>
          <w:sz w:val="24"/>
          <w:szCs w:val="24"/>
        </w:rPr>
        <w:t>TO BE FILLED BY THE EMPLOYER</w:t>
      </w:r>
    </w:p>
    <w:p w:rsidR="0059223F" w:rsidRPr="0059223F" w:rsidRDefault="0059223F" w:rsidP="0059223F">
      <w:pPr>
        <w:spacing w:after="0" w:line="240" w:lineRule="auto"/>
        <w:jc w:val="both"/>
        <w:rPr>
          <w:rFonts w:ascii="Arial" w:hAnsi="Arial" w:cs="Arial"/>
          <w:sz w:val="24"/>
          <w:szCs w:val="24"/>
        </w:rPr>
      </w:pPr>
    </w:p>
    <w:p w:rsidR="0059223F" w:rsidRPr="0059223F" w:rsidRDefault="0059223F" w:rsidP="0059223F">
      <w:pPr>
        <w:spacing w:after="0" w:line="240" w:lineRule="auto"/>
        <w:jc w:val="both"/>
        <w:rPr>
          <w:rFonts w:ascii="Arial" w:hAnsi="Arial" w:cs="Arial"/>
          <w:sz w:val="24"/>
          <w:szCs w:val="24"/>
        </w:rPr>
      </w:pPr>
      <w:r w:rsidRPr="0059223F">
        <w:rPr>
          <w:rFonts w:ascii="Arial" w:hAnsi="Arial" w:cs="Arial"/>
          <w:sz w:val="24"/>
          <w:szCs w:val="24"/>
        </w:rPr>
        <w:t xml:space="preserve">Certified </w:t>
      </w:r>
      <w:proofErr w:type="gramStart"/>
      <w:r w:rsidRPr="0059223F">
        <w:rPr>
          <w:rFonts w:ascii="Arial" w:hAnsi="Arial" w:cs="Arial"/>
          <w:sz w:val="24"/>
          <w:szCs w:val="24"/>
        </w:rPr>
        <w:t>that :</w:t>
      </w:r>
      <w:proofErr w:type="gramEnd"/>
    </w:p>
    <w:p w:rsidR="0059223F" w:rsidRPr="0059223F" w:rsidRDefault="0059223F" w:rsidP="0059223F">
      <w:pPr>
        <w:spacing w:after="0" w:line="240" w:lineRule="auto"/>
        <w:jc w:val="both"/>
        <w:rPr>
          <w:rFonts w:ascii="Arial" w:hAnsi="Arial" w:cs="Arial"/>
          <w:sz w:val="24"/>
          <w:szCs w:val="24"/>
        </w:rPr>
      </w:pPr>
    </w:p>
    <w:p w:rsidR="0059223F" w:rsidRPr="0059223F" w:rsidRDefault="0059223F" w:rsidP="0059223F">
      <w:pPr>
        <w:numPr>
          <w:ilvl w:val="0"/>
          <w:numId w:val="6"/>
        </w:numPr>
        <w:spacing w:after="0" w:line="240" w:lineRule="auto"/>
        <w:jc w:val="both"/>
        <w:rPr>
          <w:rFonts w:ascii="Arial" w:hAnsi="Arial" w:cs="Arial"/>
          <w:sz w:val="24"/>
          <w:szCs w:val="24"/>
        </w:rPr>
      </w:pPr>
      <w:r w:rsidRPr="0059223F">
        <w:rPr>
          <w:rFonts w:ascii="Arial" w:hAnsi="Arial" w:cs="Arial"/>
          <w:sz w:val="24"/>
          <w:szCs w:val="24"/>
        </w:rPr>
        <w:t xml:space="preserve">Particulars furnished above by </w:t>
      </w:r>
      <w:proofErr w:type="spellStart"/>
      <w:r w:rsidRPr="0059223F">
        <w:rPr>
          <w:rFonts w:ascii="Arial" w:hAnsi="Arial" w:cs="Arial"/>
          <w:sz w:val="24"/>
          <w:szCs w:val="24"/>
        </w:rPr>
        <w:t>Shri</w:t>
      </w:r>
      <w:proofErr w:type="spellEnd"/>
      <w:r w:rsidRPr="0059223F">
        <w:rPr>
          <w:rFonts w:ascii="Arial" w:hAnsi="Arial" w:cs="Arial"/>
          <w:sz w:val="24"/>
          <w:szCs w:val="24"/>
        </w:rPr>
        <w:t>/Smt./Km ________________________ have been verified from her/his records and found correct</w:t>
      </w:r>
    </w:p>
    <w:p w:rsidR="0059223F" w:rsidRPr="0059223F" w:rsidRDefault="0059223F" w:rsidP="0059223F">
      <w:pPr>
        <w:spacing w:after="0" w:line="240" w:lineRule="auto"/>
        <w:ind w:left="1080"/>
        <w:jc w:val="both"/>
        <w:rPr>
          <w:rFonts w:ascii="Arial" w:hAnsi="Arial" w:cs="Arial"/>
          <w:sz w:val="24"/>
          <w:szCs w:val="24"/>
        </w:rPr>
      </w:pPr>
    </w:p>
    <w:p w:rsidR="0059223F" w:rsidRPr="0059223F" w:rsidRDefault="0059223F" w:rsidP="0059223F">
      <w:pPr>
        <w:numPr>
          <w:ilvl w:val="0"/>
          <w:numId w:val="6"/>
        </w:numPr>
        <w:spacing w:after="0" w:line="240" w:lineRule="auto"/>
        <w:jc w:val="both"/>
        <w:rPr>
          <w:rFonts w:ascii="Arial" w:hAnsi="Arial" w:cs="Arial"/>
          <w:sz w:val="24"/>
          <w:szCs w:val="24"/>
        </w:rPr>
      </w:pPr>
      <w:r w:rsidRPr="0059223F">
        <w:rPr>
          <w:rFonts w:ascii="Arial" w:hAnsi="Arial" w:cs="Arial"/>
          <w:sz w:val="24"/>
          <w:szCs w:val="24"/>
        </w:rPr>
        <w:t xml:space="preserve">No vigilance/disciplinary proceedings are pending or contemplated against </w:t>
      </w:r>
      <w:proofErr w:type="spellStart"/>
      <w:r w:rsidRPr="0059223F">
        <w:rPr>
          <w:rFonts w:ascii="Arial" w:hAnsi="Arial" w:cs="Arial"/>
          <w:sz w:val="24"/>
          <w:szCs w:val="24"/>
        </w:rPr>
        <w:t>Shri</w:t>
      </w:r>
      <w:proofErr w:type="spellEnd"/>
      <w:r w:rsidRPr="0059223F">
        <w:rPr>
          <w:rFonts w:ascii="Arial" w:hAnsi="Arial" w:cs="Arial"/>
          <w:sz w:val="24"/>
          <w:szCs w:val="24"/>
        </w:rPr>
        <w:t>/Smt</w:t>
      </w:r>
      <w:proofErr w:type="gramStart"/>
      <w:r w:rsidRPr="0059223F">
        <w:rPr>
          <w:rFonts w:ascii="Arial" w:hAnsi="Arial" w:cs="Arial"/>
          <w:sz w:val="24"/>
          <w:szCs w:val="24"/>
        </w:rPr>
        <w:t>./</w:t>
      </w:r>
      <w:proofErr w:type="gramEnd"/>
      <w:r w:rsidRPr="0059223F">
        <w:rPr>
          <w:rFonts w:ascii="Arial" w:hAnsi="Arial" w:cs="Arial"/>
          <w:sz w:val="24"/>
          <w:szCs w:val="24"/>
        </w:rPr>
        <w:t xml:space="preserve">Km. __________________.   </w:t>
      </w:r>
      <w:proofErr w:type="spellStart"/>
      <w:r w:rsidRPr="0059223F">
        <w:rPr>
          <w:rFonts w:ascii="Arial" w:hAnsi="Arial" w:cs="Arial"/>
          <w:sz w:val="24"/>
          <w:szCs w:val="24"/>
        </w:rPr>
        <w:t>His/Her</w:t>
      </w:r>
      <w:proofErr w:type="spellEnd"/>
      <w:r w:rsidRPr="0059223F">
        <w:rPr>
          <w:rFonts w:ascii="Arial" w:hAnsi="Arial" w:cs="Arial"/>
          <w:sz w:val="24"/>
          <w:szCs w:val="24"/>
        </w:rPr>
        <w:t xml:space="preserve"> integrity is certified.</w:t>
      </w:r>
    </w:p>
    <w:p w:rsidR="0059223F" w:rsidRPr="0059223F" w:rsidRDefault="0059223F" w:rsidP="0059223F">
      <w:pPr>
        <w:pStyle w:val="ListParagraph"/>
        <w:rPr>
          <w:rFonts w:ascii="Arial" w:hAnsi="Arial" w:cs="Arial"/>
        </w:rPr>
      </w:pPr>
    </w:p>
    <w:p w:rsidR="0059223F" w:rsidRPr="0059223F" w:rsidRDefault="0059223F" w:rsidP="0059223F">
      <w:pPr>
        <w:spacing w:after="0" w:line="240" w:lineRule="auto"/>
        <w:ind w:left="1080"/>
        <w:jc w:val="both"/>
        <w:rPr>
          <w:rFonts w:ascii="Arial" w:hAnsi="Arial" w:cs="Arial"/>
          <w:sz w:val="24"/>
          <w:szCs w:val="24"/>
        </w:rPr>
      </w:pPr>
    </w:p>
    <w:p w:rsidR="0059223F" w:rsidRPr="0059223F" w:rsidRDefault="0059223F" w:rsidP="0059223F">
      <w:pPr>
        <w:numPr>
          <w:ilvl w:val="0"/>
          <w:numId w:val="6"/>
        </w:numPr>
        <w:spacing w:after="0" w:line="240" w:lineRule="auto"/>
        <w:jc w:val="both"/>
        <w:rPr>
          <w:rFonts w:ascii="Arial" w:hAnsi="Arial" w:cs="Arial"/>
          <w:sz w:val="24"/>
          <w:szCs w:val="24"/>
        </w:rPr>
      </w:pPr>
      <w:r w:rsidRPr="0059223F">
        <w:rPr>
          <w:rFonts w:ascii="Arial" w:hAnsi="Arial" w:cs="Arial"/>
          <w:sz w:val="24"/>
          <w:szCs w:val="24"/>
        </w:rPr>
        <w:t xml:space="preserve">No major or minor penalty was imposed on </w:t>
      </w:r>
      <w:proofErr w:type="spellStart"/>
      <w:r w:rsidRPr="0059223F">
        <w:rPr>
          <w:rFonts w:ascii="Arial" w:hAnsi="Arial" w:cs="Arial"/>
          <w:sz w:val="24"/>
          <w:szCs w:val="24"/>
        </w:rPr>
        <w:t>Shri</w:t>
      </w:r>
      <w:proofErr w:type="spellEnd"/>
      <w:r w:rsidRPr="0059223F">
        <w:rPr>
          <w:rFonts w:ascii="Arial" w:hAnsi="Arial" w:cs="Arial"/>
          <w:sz w:val="24"/>
          <w:szCs w:val="24"/>
        </w:rPr>
        <w:t>/Smt./Km.___________________________ for the last 05 years as per records in the Ministry/Department.</w:t>
      </w:r>
    </w:p>
    <w:p w:rsidR="0059223F" w:rsidRPr="0059223F" w:rsidRDefault="0059223F" w:rsidP="0059223F">
      <w:pPr>
        <w:spacing w:after="0" w:line="240" w:lineRule="auto"/>
        <w:ind w:left="1080"/>
        <w:jc w:val="both"/>
        <w:rPr>
          <w:rFonts w:ascii="Arial" w:hAnsi="Arial" w:cs="Arial"/>
          <w:sz w:val="24"/>
          <w:szCs w:val="24"/>
        </w:rPr>
      </w:pPr>
    </w:p>
    <w:p w:rsidR="0059223F" w:rsidRPr="0059223F" w:rsidRDefault="0059223F" w:rsidP="0059223F">
      <w:pPr>
        <w:numPr>
          <w:ilvl w:val="0"/>
          <w:numId w:val="6"/>
        </w:numPr>
        <w:spacing w:after="0" w:line="240" w:lineRule="auto"/>
        <w:jc w:val="both"/>
        <w:rPr>
          <w:rFonts w:ascii="Arial" w:hAnsi="Arial" w:cs="Arial"/>
          <w:sz w:val="24"/>
          <w:szCs w:val="24"/>
        </w:rPr>
      </w:pPr>
      <w:r w:rsidRPr="0059223F">
        <w:rPr>
          <w:rFonts w:ascii="Arial" w:hAnsi="Arial" w:cs="Arial"/>
          <w:sz w:val="24"/>
          <w:szCs w:val="24"/>
        </w:rPr>
        <w:lastRenderedPageBreak/>
        <w:t>Attested copies of Annual Performance Appraisal Report (APAR) for the last five years are enclosed herewith.</w:t>
      </w:r>
    </w:p>
    <w:p w:rsidR="0059223F" w:rsidRPr="0059223F" w:rsidRDefault="0059223F" w:rsidP="0059223F">
      <w:pPr>
        <w:spacing w:after="0" w:line="240" w:lineRule="auto"/>
        <w:ind w:left="360"/>
        <w:jc w:val="both"/>
        <w:rPr>
          <w:rFonts w:ascii="Arial" w:hAnsi="Arial" w:cs="Arial"/>
          <w:sz w:val="24"/>
          <w:szCs w:val="24"/>
        </w:rPr>
      </w:pPr>
    </w:p>
    <w:p w:rsidR="0059223F" w:rsidRPr="0059223F" w:rsidRDefault="0059223F" w:rsidP="0059223F">
      <w:pPr>
        <w:spacing w:after="0" w:line="240" w:lineRule="auto"/>
        <w:ind w:left="360"/>
        <w:jc w:val="both"/>
        <w:rPr>
          <w:rFonts w:ascii="Arial" w:hAnsi="Arial" w:cs="Arial"/>
          <w:sz w:val="24"/>
          <w:szCs w:val="24"/>
        </w:rPr>
      </w:pPr>
      <w:proofErr w:type="gramStart"/>
      <w:r w:rsidRPr="0059223F">
        <w:rPr>
          <w:rFonts w:ascii="Arial" w:hAnsi="Arial" w:cs="Arial"/>
          <w:sz w:val="24"/>
          <w:szCs w:val="24"/>
        </w:rPr>
        <w:t>Place  :</w:t>
      </w:r>
      <w:proofErr w:type="gramEnd"/>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t xml:space="preserve">                                 Signature of the Competent Authority</w:t>
      </w:r>
    </w:p>
    <w:p w:rsidR="0059223F" w:rsidRPr="0059223F" w:rsidRDefault="0059223F" w:rsidP="0059223F">
      <w:pPr>
        <w:spacing w:after="0" w:line="240" w:lineRule="auto"/>
        <w:ind w:left="360"/>
        <w:jc w:val="both"/>
        <w:rPr>
          <w:rFonts w:ascii="Arial" w:hAnsi="Arial" w:cs="Arial"/>
          <w:sz w:val="24"/>
          <w:szCs w:val="24"/>
        </w:rPr>
      </w:pPr>
      <w:r w:rsidRPr="0059223F">
        <w:rPr>
          <w:rFonts w:ascii="Arial" w:hAnsi="Arial" w:cs="Arial"/>
          <w:sz w:val="24"/>
          <w:szCs w:val="24"/>
        </w:rPr>
        <w:t xml:space="preserve">Date   : </w:t>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t xml:space="preserve">                   Name and Designation</w:t>
      </w:r>
    </w:p>
    <w:p w:rsidR="0059223F" w:rsidRPr="0059223F" w:rsidRDefault="0059223F" w:rsidP="0059223F">
      <w:pPr>
        <w:spacing w:after="0" w:line="240" w:lineRule="auto"/>
        <w:ind w:left="360"/>
        <w:jc w:val="both"/>
        <w:rPr>
          <w:rFonts w:ascii="Arial" w:hAnsi="Arial" w:cs="Arial"/>
          <w:b/>
          <w:sz w:val="24"/>
          <w:szCs w:val="24"/>
        </w:rPr>
      </w:pP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r>
      <w:r w:rsidRPr="0059223F">
        <w:rPr>
          <w:rFonts w:ascii="Arial" w:hAnsi="Arial" w:cs="Arial"/>
          <w:sz w:val="24"/>
          <w:szCs w:val="24"/>
        </w:rPr>
        <w:tab/>
        <w:t xml:space="preserve">                             </w:t>
      </w:r>
      <w:r w:rsidRPr="0059223F">
        <w:rPr>
          <w:rFonts w:ascii="Arial" w:hAnsi="Arial" w:cs="Arial"/>
          <w:b/>
          <w:sz w:val="24"/>
          <w:szCs w:val="24"/>
        </w:rPr>
        <w:t>Stamp</w:t>
      </w:r>
    </w:p>
    <w:sectPr w:rsidR="0059223F" w:rsidRPr="0059223F" w:rsidSect="003374E2">
      <w:pgSz w:w="11906" w:h="16838"/>
      <w:pgMar w:top="567" w:right="849"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4EA6"/>
    <w:multiLevelType w:val="hybridMultilevel"/>
    <w:tmpl w:val="0B643784"/>
    <w:lvl w:ilvl="0" w:tplc="19042C4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47D2BCF"/>
    <w:multiLevelType w:val="hybridMultilevel"/>
    <w:tmpl w:val="9D8EFA76"/>
    <w:lvl w:ilvl="0" w:tplc="856C151E">
      <w:start w:val="1"/>
      <w:numFmt w:val="decimal"/>
      <w:lvlText w:val="%1."/>
      <w:lvlJc w:val="left"/>
      <w:pPr>
        <w:tabs>
          <w:tab w:val="num" w:pos="1080"/>
        </w:tabs>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7042A9E"/>
    <w:multiLevelType w:val="hybridMultilevel"/>
    <w:tmpl w:val="DD6E5282"/>
    <w:lvl w:ilvl="0" w:tplc="717411F2">
      <w:start w:val="1"/>
      <w:numFmt w:val="lowerLetter"/>
      <w:lvlText w:val="%1)"/>
      <w:lvlJc w:val="left"/>
      <w:pPr>
        <w:tabs>
          <w:tab w:val="num" w:pos="3225"/>
        </w:tabs>
        <w:ind w:left="3225" w:hanging="2865"/>
      </w:pPr>
      <w:rPr>
        <w:rFonts w:hint="default"/>
      </w:rPr>
    </w:lvl>
    <w:lvl w:ilvl="1" w:tplc="40090019">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
    <w:nsid w:val="1ECD58E6"/>
    <w:multiLevelType w:val="hybridMultilevel"/>
    <w:tmpl w:val="0B643784"/>
    <w:lvl w:ilvl="0" w:tplc="19042C4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AD21400"/>
    <w:multiLevelType w:val="hybridMultilevel"/>
    <w:tmpl w:val="28C2ED62"/>
    <w:lvl w:ilvl="0" w:tplc="856C151E">
      <w:start w:val="1"/>
      <w:numFmt w:val="decimal"/>
      <w:lvlText w:val="%1."/>
      <w:lvlJc w:val="left"/>
      <w:pPr>
        <w:tabs>
          <w:tab w:val="num" w:pos="1080"/>
        </w:tabs>
        <w:ind w:left="1080" w:hanging="72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69B03FB6"/>
    <w:multiLevelType w:val="hybridMultilevel"/>
    <w:tmpl w:val="0B643784"/>
    <w:lvl w:ilvl="0" w:tplc="19042C4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59223F"/>
    <w:rsid w:val="00064480"/>
    <w:rsid w:val="0059223F"/>
    <w:rsid w:val="005E7D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D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223F"/>
    <w:rPr>
      <w:color w:val="0000FF"/>
      <w:u w:val="single"/>
    </w:rPr>
  </w:style>
  <w:style w:type="character" w:styleId="Strong">
    <w:name w:val="Strong"/>
    <w:uiPriority w:val="22"/>
    <w:qFormat/>
    <w:rsid w:val="0059223F"/>
    <w:rPr>
      <w:b/>
      <w:bCs/>
    </w:rPr>
  </w:style>
  <w:style w:type="paragraph" w:styleId="ListParagraph">
    <w:name w:val="List Paragraph"/>
    <w:basedOn w:val="Normal"/>
    <w:uiPriority w:val="34"/>
    <w:qFormat/>
    <w:rsid w:val="0059223F"/>
    <w:pPr>
      <w:spacing w:after="0" w:line="240" w:lineRule="auto"/>
      <w:ind w:left="720"/>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qc.gov.in/training-0" TargetMode="External"/><Relationship Id="rId3" Type="http://schemas.openxmlformats.org/officeDocument/2006/relationships/settings" Target="settings.xml"/><Relationship Id="rId7" Type="http://schemas.openxmlformats.org/officeDocument/2006/relationships/hyperlink" Target="https://www.stqc.gov.in/it-e-govern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qc.gov.in/calibration-2" TargetMode="External"/><Relationship Id="rId11" Type="http://schemas.openxmlformats.org/officeDocument/2006/relationships/fontTable" Target="fontTable.xml"/><Relationship Id="rId5" Type="http://schemas.openxmlformats.org/officeDocument/2006/relationships/hyperlink" Target="https://www.stqc.gov.in/electronics-testing" TargetMode="External"/><Relationship Id="rId10" Type="http://schemas.openxmlformats.org/officeDocument/2006/relationships/hyperlink" Target="mailto:sanjeev.kumar55@meity.gov.in" TargetMode="External"/><Relationship Id="rId4" Type="http://schemas.openxmlformats.org/officeDocument/2006/relationships/webSettings" Target="webSettings.xml"/><Relationship Id="rId9" Type="http://schemas.openxmlformats.org/officeDocument/2006/relationships/hyperlink" Target="https://www.stqc.gov.in/ce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1289</Words>
  <Characters>7349</Characters>
  <Application>Microsoft Office Word</Application>
  <DocSecurity>0</DocSecurity>
  <Lines>61</Lines>
  <Paragraphs>17</Paragraphs>
  <ScaleCrop>false</ScaleCrop>
  <Company>HP</Company>
  <LinksUpToDate>false</LinksUpToDate>
  <CharactersWithSpaces>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dcterms:created xsi:type="dcterms:W3CDTF">2021-06-13T06:35:00Z</dcterms:created>
  <dcterms:modified xsi:type="dcterms:W3CDTF">2021-06-13T06:35:00Z</dcterms:modified>
</cp:coreProperties>
</file>